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CF90" w14:textId="71930152" w:rsidR="00B10153" w:rsidRDefault="002822EE" w:rsidP="0077106A">
      <w:pPr>
        <w:pStyle w:val="Title"/>
      </w:pPr>
      <w:r>
        <w:t>Disability Reform Community of Practice</w:t>
      </w:r>
      <w:r w:rsidR="0077106A">
        <w:t xml:space="preserve"> November 2025 – Screen Reader friendly presentation slides</w:t>
      </w:r>
    </w:p>
    <w:p w14:paraId="7B1C3180" w14:textId="7968C8EA" w:rsidR="0077106A" w:rsidRDefault="0077106A" w:rsidP="0077106A">
      <w:pPr>
        <w:pStyle w:val="Heading1"/>
      </w:pPr>
      <w:r>
        <w:t>Slide: Welcome</w:t>
      </w:r>
    </w:p>
    <w:p w14:paraId="3749C652" w14:textId="7C3FCD90" w:rsidR="0077106A" w:rsidRDefault="002822EE" w:rsidP="0077106A">
      <w:r>
        <w:t xml:space="preserve">Heading: </w:t>
      </w:r>
      <w:r w:rsidRPr="002822EE">
        <w:t>Disability Reform Community of Practice November 2025</w:t>
      </w:r>
    </w:p>
    <w:p w14:paraId="310B75E1" w14:textId="2B2D6F88" w:rsidR="002822EE" w:rsidRDefault="009349E9" w:rsidP="009349E9">
      <w:r>
        <w:t xml:space="preserve">Subheading: </w:t>
      </w:r>
      <w:r w:rsidRPr="009349E9">
        <w:t>Learn how Queensland is shaping an inclusive future for people with disability through co-design and collaboration</w:t>
      </w:r>
    </w:p>
    <w:p w14:paraId="27FFB342" w14:textId="23E24E42" w:rsidR="009349E9" w:rsidRDefault="009349E9" w:rsidP="009349E9">
      <w:r>
        <w:t xml:space="preserve">This page has the QDN logo in the bottom left hand corner and the Queensland Government crest on the bottom right hand corner. The words Queensland Stakeholder Engagement and Co-design Strategy are in a blue circle in the top right-hand corner. </w:t>
      </w:r>
    </w:p>
    <w:p w14:paraId="5346CA9A" w14:textId="15AAE851" w:rsidR="0077106A" w:rsidRDefault="0077106A" w:rsidP="0077106A">
      <w:pPr>
        <w:pStyle w:val="Heading1"/>
      </w:pPr>
      <w:r>
        <w:t>Slide: Welcome and Acknowledgements</w:t>
      </w:r>
    </w:p>
    <w:p w14:paraId="6B1DF957" w14:textId="5F6E188A" w:rsidR="0077106A" w:rsidRDefault="009349E9" w:rsidP="0077106A">
      <w:r>
        <w:t>T</w:t>
      </w:r>
      <w:r w:rsidR="0077106A">
        <w:t>itle</w:t>
      </w:r>
      <w:r>
        <w:t xml:space="preserve">: </w:t>
      </w:r>
      <w:r w:rsidR="0077106A">
        <w:t>Welcome and Acknowledgements</w:t>
      </w:r>
    </w:p>
    <w:p w14:paraId="7C6D526E" w14:textId="1AB6FD50" w:rsidR="0077106A" w:rsidRPr="0077106A" w:rsidRDefault="0077106A" w:rsidP="0077106A">
      <w:pPr>
        <w:rPr>
          <w:lang w:val="en-US"/>
        </w:rPr>
      </w:pPr>
      <w:r w:rsidRPr="0077106A">
        <w:rPr>
          <w:lang w:val="en-US"/>
        </w:rPr>
        <w:t>We acknowledge the Traditional Owners of the lands on which we meet. We pay our respects to the</w:t>
      </w:r>
      <w:r>
        <w:rPr>
          <w:lang w:val="en-US"/>
        </w:rPr>
        <w:t xml:space="preserve"> </w:t>
      </w:r>
      <w:r w:rsidRPr="0077106A">
        <w:rPr>
          <w:lang w:val="en-US"/>
        </w:rPr>
        <w:t>Elders – past, present and emerging – and acknowledge the important role Aboriginal and Torres Strait</w:t>
      </w:r>
      <w:r>
        <w:rPr>
          <w:lang w:val="en-US"/>
        </w:rPr>
        <w:t xml:space="preserve"> </w:t>
      </w:r>
      <w:r w:rsidRPr="0077106A">
        <w:rPr>
          <w:lang w:val="en-US"/>
        </w:rPr>
        <w:t>Islander people continue to play within the community.</w:t>
      </w:r>
      <w:r w:rsidRPr="0077106A">
        <w:rPr>
          <w:rFonts w:ascii="Arial" w:hAnsi="Arial" w:cs="Arial"/>
          <w:lang w:val="en-US"/>
        </w:rPr>
        <w:t>​</w:t>
      </w:r>
    </w:p>
    <w:p w14:paraId="3C329CFA" w14:textId="4FC02E24" w:rsidR="0077106A" w:rsidRPr="0077106A" w:rsidRDefault="0077106A" w:rsidP="0077106A">
      <w:pPr>
        <w:rPr>
          <w:lang w:val="en-US"/>
        </w:rPr>
      </w:pPr>
      <w:r w:rsidRPr="0077106A">
        <w:rPr>
          <w:lang w:val="en-US"/>
        </w:rPr>
        <w:t>QDN also acknowledges people with disability who have come before us and died in institutional</w:t>
      </w:r>
      <w:r>
        <w:rPr>
          <w:lang w:val="en-US"/>
        </w:rPr>
        <w:t xml:space="preserve"> </w:t>
      </w:r>
      <w:r w:rsidRPr="0077106A">
        <w:rPr>
          <w:lang w:val="en-US"/>
        </w:rPr>
        <w:t>settings, as well as those who are still trapped in institutions or silenced by institutional practices. </w:t>
      </w:r>
      <w:r w:rsidRPr="0077106A">
        <w:rPr>
          <w:rFonts w:ascii="Arial" w:hAnsi="Arial" w:cs="Arial"/>
          <w:lang w:val="en-US"/>
        </w:rPr>
        <w:t>​</w:t>
      </w:r>
    </w:p>
    <w:p w14:paraId="7CBCE4AE" w14:textId="29482500" w:rsidR="0077106A" w:rsidRPr="0077106A" w:rsidRDefault="0077106A" w:rsidP="0077106A">
      <w:pPr>
        <w:rPr>
          <w:lang w:val="en-US"/>
        </w:rPr>
      </w:pPr>
      <w:r w:rsidRPr="0077106A">
        <w:rPr>
          <w:lang w:val="en-US"/>
        </w:rPr>
        <w:t>We acknowledge the significant contribution of Queenslanders with disability to the Royal</w:t>
      </w:r>
      <w:r>
        <w:rPr>
          <w:lang w:val="en-US"/>
        </w:rPr>
        <w:t xml:space="preserve"> </w:t>
      </w:r>
      <w:r w:rsidRPr="0077106A">
        <w:rPr>
          <w:lang w:val="en-US"/>
        </w:rPr>
        <w:t>Commission into Violence, Abuse, Neglect, and Exploitation of People with Disability and the</w:t>
      </w:r>
      <w:r>
        <w:rPr>
          <w:lang w:val="en-US"/>
        </w:rPr>
        <w:t xml:space="preserve"> </w:t>
      </w:r>
      <w:r w:rsidRPr="0077106A">
        <w:rPr>
          <w:lang w:val="en-US"/>
        </w:rPr>
        <w:t>Independent Review of the National Disability Insurance Scheme (NDIS).</w:t>
      </w:r>
      <w:r w:rsidRPr="0077106A">
        <w:rPr>
          <w:rFonts w:ascii="Arial" w:hAnsi="Arial" w:cs="Arial"/>
          <w:lang w:val="en-US"/>
        </w:rPr>
        <w:t> </w:t>
      </w:r>
      <w:r w:rsidRPr="0077106A">
        <w:rPr>
          <w:rFonts w:ascii="Aptos" w:hAnsi="Aptos" w:cs="Aptos"/>
          <w:lang w:val="en-US"/>
        </w:rPr>
        <w:t> </w:t>
      </w:r>
      <w:r w:rsidRPr="0077106A">
        <w:rPr>
          <w:rFonts w:ascii="Arial" w:hAnsi="Arial" w:cs="Arial"/>
          <w:lang w:val="en-US"/>
        </w:rPr>
        <w:t>​</w:t>
      </w:r>
    </w:p>
    <w:p w14:paraId="1A9FD472" w14:textId="18111FC1" w:rsidR="0077106A" w:rsidRDefault="0077106A" w:rsidP="00C075A4">
      <w:pPr>
        <w:pStyle w:val="Heading1"/>
      </w:pPr>
      <w:r>
        <w:t xml:space="preserve">Slide: </w:t>
      </w:r>
      <w:r w:rsidR="00C075A4">
        <w:t xml:space="preserve">Housekeeping </w:t>
      </w:r>
    </w:p>
    <w:p w14:paraId="7E1531F1" w14:textId="6046F76D" w:rsidR="00C075A4" w:rsidRDefault="00C075A4" w:rsidP="00C075A4">
      <w:r>
        <w:t xml:space="preserve">Title: Housekeeping </w:t>
      </w:r>
    </w:p>
    <w:p w14:paraId="1B122645" w14:textId="01A6FBC4" w:rsidR="00C075A4" w:rsidRPr="00C075A4" w:rsidRDefault="00C075A4" w:rsidP="00C075A4">
      <w:r w:rsidRPr="00C075A4">
        <w:t xml:space="preserve">To turn on captions press on the Closed Caption button in the bottom middle of the screen, then click ‘Show Subtitles’.   </w:t>
      </w:r>
    </w:p>
    <w:p w14:paraId="2252F29F" w14:textId="77777777" w:rsidR="00C075A4" w:rsidRPr="00C075A4" w:rsidRDefault="00C075A4" w:rsidP="00C075A4">
      <w:r w:rsidRPr="00C075A4">
        <w:t xml:space="preserve">If you need to see the </w:t>
      </w:r>
      <w:proofErr w:type="spellStart"/>
      <w:r w:rsidRPr="00C075A4">
        <w:t>Auslan</w:t>
      </w:r>
      <w:proofErr w:type="spellEnd"/>
      <w:r w:rsidRPr="00C075A4">
        <w:t xml:space="preserve"> interpreters, click on video of the AUSLAN interpreters and select spotlight or pin.  </w:t>
      </w:r>
    </w:p>
    <w:p w14:paraId="52DCD942" w14:textId="63327129" w:rsidR="00C075A4" w:rsidRPr="00C075A4" w:rsidRDefault="00C075A4" w:rsidP="00C075A4">
      <w:r w:rsidRPr="00C075A4">
        <w:lastRenderedPageBreak/>
        <w:t>If you have any technical issues, please call us on 1300 363 783 or put a message in the chat.</w:t>
      </w:r>
    </w:p>
    <w:p w14:paraId="6DC12B81" w14:textId="2B634DE8" w:rsidR="00E90757" w:rsidRDefault="00E90757" w:rsidP="00E90757">
      <w:pPr>
        <w:pStyle w:val="Heading1"/>
        <w:rPr>
          <w:lang w:val="en-US"/>
        </w:rPr>
      </w:pPr>
      <w:r>
        <w:rPr>
          <w:lang w:val="en-US"/>
        </w:rPr>
        <w:t xml:space="preserve">Slide: </w:t>
      </w:r>
      <w:r w:rsidR="00764C65">
        <w:rPr>
          <w:lang w:val="en-US"/>
        </w:rPr>
        <w:t xml:space="preserve">Overview </w:t>
      </w:r>
    </w:p>
    <w:p w14:paraId="149239E8" w14:textId="351FC2A5" w:rsidR="00E90757" w:rsidRDefault="00764C65" w:rsidP="00E90757">
      <w:pPr>
        <w:rPr>
          <w:lang w:val="en-US"/>
        </w:rPr>
      </w:pPr>
      <w:r>
        <w:rPr>
          <w:lang w:val="en-US"/>
        </w:rPr>
        <w:t xml:space="preserve">Title: </w:t>
      </w:r>
      <w:r w:rsidRPr="00764C65">
        <w:rPr>
          <w:lang w:val="en-US"/>
        </w:rPr>
        <w:t>Key aims of this Community of Practice</w:t>
      </w:r>
      <w:r>
        <w:rPr>
          <w:lang w:val="en-US"/>
        </w:rPr>
        <w:t xml:space="preserve"> </w:t>
      </w:r>
    </w:p>
    <w:p w14:paraId="392E232B" w14:textId="77777777" w:rsidR="00764C65" w:rsidRPr="00764C65" w:rsidRDefault="00764C65" w:rsidP="00764C65">
      <w:pPr>
        <w:pStyle w:val="ListParagraph"/>
        <w:numPr>
          <w:ilvl w:val="0"/>
          <w:numId w:val="14"/>
        </w:numPr>
      </w:pPr>
      <w:r w:rsidRPr="00764C65">
        <w:t xml:space="preserve">Share knowledge </w:t>
      </w:r>
    </w:p>
    <w:p w14:paraId="3A07FBCB" w14:textId="77777777" w:rsidR="00764C65" w:rsidRPr="00764C65" w:rsidRDefault="00764C65" w:rsidP="00764C65">
      <w:pPr>
        <w:pStyle w:val="ListParagraph"/>
        <w:numPr>
          <w:ilvl w:val="0"/>
          <w:numId w:val="14"/>
        </w:numPr>
      </w:pPr>
      <w:r w:rsidRPr="00764C65">
        <w:t xml:space="preserve">Develop skills </w:t>
      </w:r>
    </w:p>
    <w:p w14:paraId="5F53746F" w14:textId="77777777" w:rsidR="00764C65" w:rsidRPr="00764C65" w:rsidRDefault="00764C65" w:rsidP="00764C65">
      <w:pPr>
        <w:pStyle w:val="ListParagraph"/>
        <w:numPr>
          <w:ilvl w:val="0"/>
          <w:numId w:val="14"/>
        </w:numPr>
      </w:pPr>
      <w:r w:rsidRPr="00764C65">
        <w:t xml:space="preserve">Problem solve </w:t>
      </w:r>
    </w:p>
    <w:p w14:paraId="1FA6B06D" w14:textId="77777777" w:rsidR="00764C65" w:rsidRPr="00764C65" w:rsidRDefault="00764C65" w:rsidP="00764C65">
      <w:pPr>
        <w:pStyle w:val="ListParagraph"/>
        <w:numPr>
          <w:ilvl w:val="0"/>
          <w:numId w:val="14"/>
        </w:numPr>
      </w:pPr>
      <w:r w:rsidRPr="00764C65">
        <w:t xml:space="preserve">Discuss innovation and best practice </w:t>
      </w:r>
    </w:p>
    <w:p w14:paraId="58CB00DD" w14:textId="77777777" w:rsidR="00764C65" w:rsidRPr="00764C65" w:rsidRDefault="00764C65" w:rsidP="00764C65">
      <w:pPr>
        <w:pStyle w:val="ListParagraph"/>
        <w:numPr>
          <w:ilvl w:val="0"/>
          <w:numId w:val="14"/>
        </w:numPr>
      </w:pPr>
      <w:r w:rsidRPr="00764C65">
        <w:t xml:space="preserve">Strengthen a sense of connection among members who share similar goals, values and lived experience. </w:t>
      </w:r>
    </w:p>
    <w:p w14:paraId="0D2C2B51" w14:textId="7EED121F" w:rsidR="00764C65" w:rsidRDefault="00764C65" w:rsidP="00764C65">
      <w:pPr>
        <w:pStyle w:val="ListParagraph"/>
        <w:numPr>
          <w:ilvl w:val="0"/>
          <w:numId w:val="14"/>
        </w:numPr>
      </w:pPr>
      <w:r w:rsidRPr="00764C65">
        <w:t>Foster continuous improvement in co-design processes</w:t>
      </w:r>
    </w:p>
    <w:p w14:paraId="10E83AD1" w14:textId="6640CDFA" w:rsidR="00E90757" w:rsidRDefault="00E90757" w:rsidP="00E90757">
      <w:pPr>
        <w:pStyle w:val="Heading1"/>
        <w:rPr>
          <w:lang w:val="en-US"/>
        </w:rPr>
      </w:pPr>
      <w:r>
        <w:rPr>
          <w:lang w:val="en-US"/>
        </w:rPr>
        <w:t xml:space="preserve">Slide: </w:t>
      </w:r>
      <w:r w:rsidR="00764C65">
        <w:rPr>
          <w:lang w:val="en-US"/>
        </w:rPr>
        <w:t xml:space="preserve">Introduction to the co-design team </w:t>
      </w:r>
    </w:p>
    <w:p w14:paraId="5BB4C566" w14:textId="46A10214" w:rsidR="00E90757" w:rsidRDefault="00E90757" w:rsidP="00764C65">
      <w:pPr>
        <w:rPr>
          <w:lang w:val="en-US"/>
        </w:rPr>
      </w:pPr>
      <w:r>
        <w:rPr>
          <w:lang w:val="en-US"/>
        </w:rPr>
        <w:t xml:space="preserve">A slide with </w:t>
      </w:r>
      <w:r w:rsidR="00764C65">
        <w:rPr>
          <w:lang w:val="en-US"/>
        </w:rPr>
        <w:t xml:space="preserve">various photos of members of the co-design team. The photos have been cropped </w:t>
      </w:r>
      <w:r w:rsidR="00821E57">
        <w:rPr>
          <w:lang w:val="en-US"/>
        </w:rPr>
        <w:t>into</w:t>
      </w:r>
      <w:r w:rsidR="00764C65">
        <w:rPr>
          <w:lang w:val="en-US"/>
        </w:rPr>
        <w:t xml:space="preserve"> circles of various shapes and sizes.</w:t>
      </w:r>
    </w:p>
    <w:p w14:paraId="0BE691A0" w14:textId="4B074D69" w:rsidR="00E90757" w:rsidRDefault="00E90757" w:rsidP="00E90757">
      <w:pPr>
        <w:pStyle w:val="Heading1"/>
        <w:rPr>
          <w:lang w:val="en-US"/>
        </w:rPr>
      </w:pPr>
      <w:r>
        <w:rPr>
          <w:lang w:val="en-US"/>
        </w:rPr>
        <w:t xml:space="preserve">Slide: </w:t>
      </w:r>
      <w:r w:rsidR="00821E57" w:rsidRPr="00821E57">
        <w:rPr>
          <w:lang w:val="en-US"/>
        </w:rPr>
        <w:t xml:space="preserve">Snapshot of Co-design Team engagement </w:t>
      </w:r>
    </w:p>
    <w:p w14:paraId="3C4239AE" w14:textId="08D7018F" w:rsidR="00821E57" w:rsidRDefault="00821E57" w:rsidP="00821E57">
      <w:pPr>
        <w:rPr>
          <w:lang w:val="en-US"/>
        </w:rPr>
      </w:pPr>
      <w:r>
        <w:rPr>
          <w:lang w:val="en-US"/>
        </w:rPr>
        <w:t xml:space="preserve">Title: </w:t>
      </w:r>
      <w:r w:rsidRPr="00821E57">
        <w:rPr>
          <w:lang w:val="en-US"/>
        </w:rPr>
        <w:t>Snapshot of Co-design Team engagement in numbers</w:t>
      </w:r>
    </w:p>
    <w:p w14:paraId="344E2291" w14:textId="77777777" w:rsidR="00821E57" w:rsidRPr="00821E57" w:rsidRDefault="00821E57" w:rsidP="00821E57">
      <w:pPr>
        <w:pStyle w:val="ListParagraph"/>
        <w:numPr>
          <w:ilvl w:val="0"/>
          <w:numId w:val="15"/>
        </w:numPr>
        <w:rPr>
          <w:lang w:val="en-US"/>
        </w:rPr>
      </w:pPr>
      <w:r w:rsidRPr="00821E57">
        <w:rPr>
          <w:lang w:val="en-US"/>
        </w:rPr>
        <w:t xml:space="preserve">Total numbers of: </w:t>
      </w:r>
    </w:p>
    <w:p w14:paraId="3490EEF7" w14:textId="77777777" w:rsidR="00821E57" w:rsidRPr="00821E57" w:rsidRDefault="00821E57" w:rsidP="00821E57">
      <w:pPr>
        <w:pStyle w:val="ListParagraph"/>
        <w:numPr>
          <w:ilvl w:val="0"/>
          <w:numId w:val="15"/>
        </w:numPr>
        <w:rPr>
          <w:lang w:val="en-US"/>
        </w:rPr>
      </w:pPr>
      <w:r w:rsidRPr="00821E57">
        <w:rPr>
          <w:lang w:val="en-US"/>
        </w:rPr>
        <w:t>Engagements:</w:t>
      </w:r>
    </w:p>
    <w:p w14:paraId="372C4EDA" w14:textId="77777777" w:rsidR="00821E57" w:rsidRPr="00821E57" w:rsidRDefault="00821E57" w:rsidP="00821E57">
      <w:pPr>
        <w:pStyle w:val="ListParagraph"/>
        <w:numPr>
          <w:ilvl w:val="1"/>
          <w:numId w:val="15"/>
        </w:numPr>
        <w:rPr>
          <w:lang w:val="en-US"/>
        </w:rPr>
      </w:pPr>
      <w:r w:rsidRPr="00821E57">
        <w:rPr>
          <w:lang w:val="en-US"/>
        </w:rPr>
        <w:t xml:space="preserve">Community Forums: 21 forums, 505 attended </w:t>
      </w:r>
    </w:p>
    <w:p w14:paraId="39D9C1DC" w14:textId="77777777" w:rsidR="00821E57" w:rsidRPr="00821E57" w:rsidRDefault="00821E57" w:rsidP="00821E57">
      <w:pPr>
        <w:pStyle w:val="ListParagraph"/>
        <w:numPr>
          <w:ilvl w:val="1"/>
          <w:numId w:val="15"/>
        </w:numPr>
        <w:rPr>
          <w:lang w:val="en-US"/>
        </w:rPr>
      </w:pPr>
      <w:r w:rsidRPr="00821E57">
        <w:rPr>
          <w:lang w:val="en-US"/>
        </w:rPr>
        <w:t>Foundational Supports Deep Dives: 7 locations, 93 participants</w:t>
      </w:r>
    </w:p>
    <w:p w14:paraId="71EEE564" w14:textId="77777777" w:rsidR="00821E57" w:rsidRPr="00821E57" w:rsidRDefault="00821E57" w:rsidP="00821E57">
      <w:pPr>
        <w:pStyle w:val="ListParagraph"/>
        <w:numPr>
          <w:ilvl w:val="1"/>
          <w:numId w:val="15"/>
        </w:numPr>
        <w:rPr>
          <w:lang w:val="en-US"/>
        </w:rPr>
      </w:pPr>
      <w:r w:rsidRPr="00821E57">
        <w:rPr>
          <w:lang w:val="en-US"/>
        </w:rPr>
        <w:t xml:space="preserve">Workshops/focus groups: 70 participants  </w:t>
      </w:r>
    </w:p>
    <w:p w14:paraId="74E330AD" w14:textId="77777777" w:rsidR="00821E57" w:rsidRPr="00821E57" w:rsidRDefault="00821E57" w:rsidP="00821E57">
      <w:pPr>
        <w:pStyle w:val="ListParagraph"/>
        <w:numPr>
          <w:ilvl w:val="0"/>
          <w:numId w:val="15"/>
        </w:numPr>
        <w:rPr>
          <w:lang w:val="en-US"/>
        </w:rPr>
      </w:pPr>
      <w:r w:rsidRPr="00821E57">
        <w:rPr>
          <w:lang w:val="en-US"/>
        </w:rPr>
        <w:t>People engaged in capacity building: 205</w:t>
      </w:r>
    </w:p>
    <w:p w14:paraId="7562D155" w14:textId="4ACF46B9" w:rsidR="00821E57" w:rsidRPr="00821E57" w:rsidRDefault="00821E57" w:rsidP="00821E57">
      <w:pPr>
        <w:pStyle w:val="ListParagraph"/>
        <w:numPr>
          <w:ilvl w:val="0"/>
          <w:numId w:val="15"/>
        </w:numPr>
        <w:rPr>
          <w:lang w:val="en-US"/>
        </w:rPr>
      </w:pPr>
      <w:r w:rsidRPr="00821E57">
        <w:rPr>
          <w:lang w:val="en-US"/>
        </w:rPr>
        <w:t>Hours of co-design involvement in projects: 209 (as of September 2025) in more than 50 engagements</w:t>
      </w:r>
    </w:p>
    <w:p w14:paraId="4E7D380C" w14:textId="6633D685" w:rsidR="00E90757" w:rsidRDefault="00E90757" w:rsidP="00E90757">
      <w:pPr>
        <w:pStyle w:val="Heading1"/>
        <w:rPr>
          <w:lang w:val="en-US"/>
        </w:rPr>
      </w:pPr>
      <w:r>
        <w:rPr>
          <w:lang w:val="en-US"/>
        </w:rPr>
        <w:t xml:space="preserve">Slide: </w:t>
      </w:r>
      <w:r w:rsidR="00C413AC">
        <w:rPr>
          <w:lang w:val="en-US"/>
        </w:rPr>
        <w:t xml:space="preserve">Introducing guest speaker </w:t>
      </w:r>
    </w:p>
    <w:p w14:paraId="235AF51B" w14:textId="366BB677" w:rsidR="00C413AC" w:rsidRDefault="00C413AC" w:rsidP="00C413AC">
      <w:pPr>
        <w:rPr>
          <w:lang w:val="en-US"/>
        </w:rPr>
      </w:pPr>
      <w:r>
        <w:rPr>
          <w:lang w:val="en-US"/>
        </w:rPr>
        <w:t xml:space="preserve">Title: </w:t>
      </w:r>
      <w:r w:rsidRPr="00C413AC">
        <w:rPr>
          <w:lang w:val="en-US"/>
        </w:rPr>
        <w:t>Introducing Dr Patsie Frawley</w:t>
      </w:r>
    </w:p>
    <w:p w14:paraId="0B36C849" w14:textId="77777777" w:rsidR="00C413AC" w:rsidRPr="00C413AC" w:rsidRDefault="00C413AC" w:rsidP="00C413AC">
      <w:pPr>
        <w:pStyle w:val="ListParagraph"/>
        <w:numPr>
          <w:ilvl w:val="0"/>
          <w:numId w:val="16"/>
        </w:numPr>
        <w:rPr>
          <w:lang w:val="en-US"/>
        </w:rPr>
      </w:pPr>
      <w:r w:rsidRPr="00C413AC">
        <w:rPr>
          <w:lang w:val="en-US"/>
        </w:rPr>
        <w:t>Associate Professor at the National Centre of Excellence in Intellectual Disability Health</w:t>
      </w:r>
    </w:p>
    <w:p w14:paraId="4FAE4181" w14:textId="77777777" w:rsidR="00C413AC" w:rsidRPr="00C413AC" w:rsidRDefault="00C413AC" w:rsidP="00C413AC">
      <w:pPr>
        <w:pStyle w:val="ListParagraph"/>
        <w:numPr>
          <w:ilvl w:val="0"/>
          <w:numId w:val="16"/>
        </w:numPr>
        <w:rPr>
          <w:lang w:val="en-US"/>
        </w:rPr>
      </w:pPr>
      <w:r w:rsidRPr="00C413AC">
        <w:rPr>
          <w:lang w:val="en-US"/>
        </w:rPr>
        <w:t>Worked for almost four decades alongside people with intellectual disability</w:t>
      </w:r>
    </w:p>
    <w:p w14:paraId="6B13D969" w14:textId="77777777" w:rsidR="00C413AC" w:rsidRPr="00C413AC" w:rsidRDefault="00C413AC" w:rsidP="00C413AC">
      <w:pPr>
        <w:pStyle w:val="ListParagraph"/>
        <w:numPr>
          <w:ilvl w:val="0"/>
          <w:numId w:val="16"/>
        </w:numPr>
        <w:rPr>
          <w:lang w:val="en-US"/>
        </w:rPr>
      </w:pPr>
      <w:r w:rsidRPr="00C413AC">
        <w:rPr>
          <w:lang w:val="en-US"/>
        </w:rPr>
        <w:t xml:space="preserve">Co-designed research approaches, and accessible knowledge translation methods and materials </w:t>
      </w:r>
    </w:p>
    <w:p w14:paraId="15A3F867" w14:textId="4C604C9F" w:rsidR="00E90757" w:rsidRDefault="00E90757" w:rsidP="00E90757">
      <w:pPr>
        <w:pStyle w:val="Heading1"/>
        <w:rPr>
          <w:lang w:val="en-US"/>
        </w:rPr>
      </w:pPr>
      <w:r>
        <w:rPr>
          <w:lang w:val="en-US"/>
        </w:rPr>
        <w:lastRenderedPageBreak/>
        <w:t xml:space="preserve">Slide: </w:t>
      </w:r>
      <w:r w:rsidR="00C523BA">
        <w:rPr>
          <w:lang w:val="en-US"/>
        </w:rPr>
        <w:t xml:space="preserve">Guest speaker overview slide </w:t>
      </w:r>
    </w:p>
    <w:p w14:paraId="1E9277A0" w14:textId="58B0E311" w:rsidR="00EF0386" w:rsidRDefault="00EF0386" w:rsidP="00C523BA">
      <w:pPr>
        <w:rPr>
          <w:lang w:val="en-US"/>
        </w:rPr>
      </w:pPr>
      <w:r>
        <w:rPr>
          <w:lang w:val="en-US"/>
        </w:rPr>
        <w:t xml:space="preserve">Title: </w:t>
      </w:r>
      <w:r w:rsidRPr="00EF0386">
        <w:rPr>
          <w:lang w:val="en-US"/>
        </w:rPr>
        <w:t>QDN</w:t>
      </w:r>
      <w:r>
        <w:rPr>
          <w:lang w:val="en-US"/>
        </w:rPr>
        <w:t xml:space="preserve"> </w:t>
      </w:r>
      <w:r w:rsidRPr="00EF0386">
        <w:rPr>
          <w:lang w:val="en-US"/>
        </w:rPr>
        <w:t>Disability Reform Community of Practice</w:t>
      </w:r>
      <w:r w:rsidRPr="00EF0386">
        <w:rPr>
          <w:lang w:val="en-US"/>
        </w:rPr>
        <w:t xml:space="preserve"> </w:t>
      </w:r>
    </w:p>
    <w:p w14:paraId="1025FE7F" w14:textId="669FE148" w:rsidR="00C523BA" w:rsidRPr="00C523BA" w:rsidRDefault="00C523BA" w:rsidP="00C523BA">
      <w:pPr>
        <w:rPr>
          <w:lang w:val="en-US"/>
        </w:rPr>
      </w:pPr>
      <w:r w:rsidRPr="00C523BA">
        <w:rPr>
          <w:lang w:val="en-US"/>
        </w:rPr>
        <w:t>Co-Design: authentic, meaningful, transformative</w:t>
      </w:r>
    </w:p>
    <w:p w14:paraId="507C2CEE" w14:textId="19420227" w:rsidR="00C523BA" w:rsidRDefault="00C523BA" w:rsidP="00C523BA">
      <w:pPr>
        <w:rPr>
          <w:lang w:val="en-US"/>
        </w:rPr>
      </w:pPr>
      <w:r w:rsidRPr="00C523BA">
        <w:rPr>
          <w:lang w:val="en-US"/>
        </w:rPr>
        <w:t>Patsie Frawley,</w:t>
      </w:r>
      <w:r>
        <w:rPr>
          <w:lang w:val="en-US"/>
        </w:rPr>
        <w:t xml:space="preserve"> </w:t>
      </w:r>
      <w:r w:rsidRPr="00C523BA">
        <w:rPr>
          <w:lang w:val="en-US"/>
        </w:rPr>
        <w:t>Associate Professor</w:t>
      </w:r>
      <w:r>
        <w:rPr>
          <w:lang w:val="en-US"/>
        </w:rPr>
        <w:t xml:space="preserve">, </w:t>
      </w:r>
      <w:r w:rsidRPr="00C523BA">
        <w:rPr>
          <w:lang w:val="en-US"/>
        </w:rPr>
        <w:t>National Centre of Excellence in Intellectual Disability health</w:t>
      </w:r>
    </w:p>
    <w:p w14:paraId="380E19EF" w14:textId="2D2F9730" w:rsidR="00ED3834" w:rsidRDefault="00ED3834" w:rsidP="00ED3834">
      <w:pPr>
        <w:pStyle w:val="Heading1"/>
        <w:rPr>
          <w:lang w:val="en-US"/>
        </w:rPr>
      </w:pPr>
      <w:r>
        <w:rPr>
          <w:lang w:val="en-US"/>
        </w:rPr>
        <w:t xml:space="preserve">Slide: </w:t>
      </w:r>
      <w:r w:rsidR="00C523BA">
        <w:rPr>
          <w:lang w:val="en-US"/>
        </w:rPr>
        <w:t xml:space="preserve">Session overview </w:t>
      </w:r>
    </w:p>
    <w:p w14:paraId="0B60BF89" w14:textId="5E2DA2FD" w:rsidR="00EF0386" w:rsidRPr="00EF0386" w:rsidRDefault="00EF0386" w:rsidP="00EF0386">
      <w:pPr>
        <w:rPr>
          <w:lang w:val="en-US"/>
        </w:rPr>
      </w:pPr>
      <w:r>
        <w:rPr>
          <w:lang w:val="en-US"/>
        </w:rPr>
        <w:t xml:space="preserve">Title: </w:t>
      </w:r>
      <w:r w:rsidRPr="00EF0386">
        <w:rPr>
          <w:lang w:val="en-US"/>
        </w:rPr>
        <w:t>Session overview</w:t>
      </w:r>
    </w:p>
    <w:p w14:paraId="7E20AACC" w14:textId="77777777" w:rsidR="002E1DFE" w:rsidRPr="002E1DFE" w:rsidRDefault="002E1DFE" w:rsidP="002E1DFE">
      <w:pPr>
        <w:pStyle w:val="ListParagraph"/>
        <w:numPr>
          <w:ilvl w:val="0"/>
          <w:numId w:val="17"/>
        </w:numPr>
        <w:rPr>
          <w:lang w:val="en-US"/>
        </w:rPr>
      </w:pPr>
      <w:r w:rsidRPr="002E1DFE">
        <w:rPr>
          <w:lang w:val="en-US"/>
        </w:rPr>
        <w:t>What is Co-Design?</w:t>
      </w:r>
    </w:p>
    <w:p w14:paraId="464548CF" w14:textId="77777777" w:rsidR="002E1DFE" w:rsidRPr="002E1DFE" w:rsidRDefault="002E1DFE" w:rsidP="002E1DFE">
      <w:pPr>
        <w:pStyle w:val="ListParagraph"/>
        <w:numPr>
          <w:ilvl w:val="0"/>
          <w:numId w:val="17"/>
        </w:numPr>
        <w:rPr>
          <w:lang w:val="en-US"/>
        </w:rPr>
      </w:pPr>
      <w:r w:rsidRPr="002E1DFE">
        <w:rPr>
          <w:lang w:val="en-US"/>
        </w:rPr>
        <w:t>Authentic and meaningful</w:t>
      </w:r>
    </w:p>
    <w:p w14:paraId="3FBD58E1" w14:textId="6B07169F" w:rsidR="002E1DFE" w:rsidRPr="002E1DFE" w:rsidRDefault="002E1DFE" w:rsidP="002E1DFE">
      <w:pPr>
        <w:pStyle w:val="ListParagraph"/>
        <w:numPr>
          <w:ilvl w:val="0"/>
          <w:numId w:val="17"/>
        </w:numPr>
        <w:rPr>
          <w:lang w:val="en-US"/>
        </w:rPr>
      </w:pPr>
      <w:r w:rsidRPr="002E1DFE">
        <w:rPr>
          <w:lang w:val="en-US"/>
        </w:rPr>
        <w:t>Transformative</w:t>
      </w:r>
    </w:p>
    <w:p w14:paraId="5047D6BA" w14:textId="5AE4DFB9" w:rsidR="00ED3834" w:rsidRDefault="00ED3834" w:rsidP="00ED3834">
      <w:pPr>
        <w:pStyle w:val="Heading1"/>
        <w:rPr>
          <w:lang w:val="en-US"/>
        </w:rPr>
      </w:pPr>
      <w:r>
        <w:rPr>
          <w:lang w:val="en-US"/>
        </w:rPr>
        <w:t xml:space="preserve">Slide: </w:t>
      </w:r>
      <w:r w:rsidR="002E1DFE">
        <w:rPr>
          <w:lang w:val="en-US"/>
        </w:rPr>
        <w:t xml:space="preserve">Co-design word cloud </w:t>
      </w:r>
    </w:p>
    <w:p w14:paraId="37FF5ECE" w14:textId="683F9DF3" w:rsidR="002E1DFE" w:rsidRDefault="002E1DFE" w:rsidP="002E1DFE">
      <w:pPr>
        <w:rPr>
          <w:lang w:val="en-US"/>
        </w:rPr>
      </w:pPr>
      <w:r>
        <w:rPr>
          <w:lang w:val="en-US"/>
        </w:rPr>
        <w:t>A slide with a word cloud made up o</w:t>
      </w:r>
      <w:r w:rsidR="00F35DA8">
        <w:rPr>
          <w:lang w:val="en-US"/>
        </w:rPr>
        <w:t xml:space="preserve">f words including: </w:t>
      </w:r>
    </w:p>
    <w:p w14:paraId="44093A1C" w14:textId="08E174BC" w:rsidR="00F35DA8" w:rsidRDefault="00F35DA8" w:rsidP="00F35DA8">
      <w:pPr>
        <w:pStyle w:val="ListParagraph"/>
        <w:numPr>
          <w:ilvl w:val="0"/>
          <w:numId w:val="18"/>
        </w:numPr>
        <w:rPr>
          <w:lang w:val="en-US"/>
        </w:rPr>
      </w:pPr>
      <w:r>
        <w:rPr>
          <w:lang w:val="en-US"/>
        </w:rPr>
        <w:t xml:space="preserve">Co-design </w:t>
      </w:r>
    </w:p>
    <w:p w14:paraId="04943446" w14:textId="5B2E92E8" w:rsidR="00F35DA8" w:rsidRDefault="00F35DA8" w:rsidP="00F35DA8">
      <w:pPr>
        <w:pStyle w:val="ListParagraph"/>
        <w:numPr>
          <w:ilvl w:val="0"/>
          <w:numId w:val="18"/>
        </w:numPr>
        <w:rPr>
          <w:lang w:val="en-US"/>
        </w:rPr>
      </w:pPr>
      <w:r>
        <w:rPr>
          <w:lang w:val="en-US"/>
        </w:rPr>
        <w:t xml:space="preserve">Communicating </w:t>
      </w:r>
    </w:p>
    <w:p w14:paraId="73CDA333" w14:textId="4B382075" w:rsidR="00F35DA8" w:rsidRDefault="00F35DA8" w:rsidP="00F35DA8">
      <w:pPr>
        <w:pStyle w:val="ListParagraph"/>
        <w:numPr>
          <w:ilvl w:val="0"/>
          <w:numId w:val="18"/>
        </w:numPr>
        <w:rPr>
          <w:lang w:val="en-US"/>
        </w:rPr>
      </w:pPr>
      <w:r>
        <w:rPr>
          <w:lang w:val="en-US"/>
        </w:rPr>
        <w:t>Intellectual disability experts</w:t>
      </w:r>
    </w:p>
    <w:p w14:paraId="57D66AD4" w14:textId="0429ABED" w:rsidR="00F35DA8" w:rsidRDefault="00F35DA8" w:rsidP="00F35DA8">
      <w:pPr>
        <w:pStyle w:val="ListParagraph"/>
        <w:numPr>
          <w:ilvl w:val="0"/>
          <w:numId w:val="18"/>
        </w:numPr>
        <w:rPr>
          <w:lang w:val="en-US"/>
        </w:rPr>
      </w:pPr>
      <w:r>
        <w:rPr>
          <w:lang w:val="en-US"/>
        </w:rPr>
        <w:t>Lived experiences</w:t>
      </w:r>
    </w:p>
    <w:p w14:paraId="41C6EB90" w14:textId="5C29A0D9" w:rsidR="00F35DA8" w:rsidRDefault="00F35DA8" w:rsidP="00F35DA8">
      <w:pPr>
        <w:pStyle w:val="ListParagraph"/>
        <w:numPr>
          <w:ilvl w:val="0"/>
          <w:numId w:val="18"/>
        </w:numPr>
        <w:rPr>
          <w:lang w:val="en-US"/>
        </w:rPr>
      </w:pPr>
      <w:r>
        <w:rPr>
          <w:lang w:val="en-US"/>
        </w:rPr>
        <w:t xml:space="preserve">Action focused </w:t>
      </w:r>
    </w:p>
    <w:p w14:paraId="2F3634B7" w14:textId="3EF11BB7" w:rsidR="00F35DA8" w:rsidRDefault="00F35DA8" w:rsidP="00F35DA8">
      <w:pPr>
        <w:pStyle w:val="ListParagraph"/>
        <w:numPr>
          <w:ilvl w:val="0"/>
          <w:numId w:val="18"/>
        </w:numPr>
        <w:rPr>
          <w:lang w:val="en-US"/>
        </w:rPr>
      </w:pPr>
      <w:r>
        <w:rPr>
          <w:lang w:val="en-US"/>
        </w:rPr>
        <w:t xml:space="preserve">Opportunities are the key </w:t>
      </w:r>
    </w:p>
    <w:p w14:paraId="7F506FD5" w14:textId="47FC0E46" w:rsidR="00F35DA8" w:rsidRDefault="00F35DA8" w:rsidP="00F35DA8">
      <w:pPr>
        <w:pStyle w:val="ListParagraph"/>
        <w:numPr>
          <w:ilvl w:val="0"/>
          <w:numId w:val="18"/>
        </w:numPr>
        <w:rPr>
          <w:lang w:val="en-US"/>
        </w:rPr>
      </w:pPr>
      <w:r>
        <w:rPr>
          <w:lang w:val="en-US"/>
        </w:rPr>
        <w:t xml:space="preserve">Elevate voices </w:t>
      </w:r>
    </w:p>
    <w:p w14:paraId="0381464B" w14:textId="17276C03" w:rsidR="00F35DA8" w:rsidRPr="00F35DA8" w:rsidRDefault="00F35DA8" w:rsidP="00F35DA8">
      <w:pPr>
        <w:rPr>
          <w:lang w:val="en-US"/>
        </w:rPr>
      </w:pPr>
      <w:r>
        <w:rPr>
          <w:lang w:val="en-US"/>
        </w:rPr>
        <w:t xml:space="preserve">The word cloud was generated by </w:t>
      </w:r>
      <w:r w:rsidRPr="00F35DA8">
        <w:rPr>
          <w:lang w:val="en-US"/>
        </w:rPr>
        <w:t xml:space="preserve">the Learn and Lead team at the </w:t>
      </w:r>
      <w:r>
        <w:rPr>
          <w:lang w:val="en-US"/>
        </w:rPr>
        <w:t>C</w:t>
      </w:r>
      <w:r w:rsidRPr="00F35DA8">
        <w:rPr>
          <w:lang w:val="en-US"/>
        </w:rPr>
        <w:t>entre</w:t>
      </w:r>
      <w:r>
        <w:rPr>
          <w:lang w:val="en-US"/>
        </w:rPr>
        <w:t xml:space="preserve"> of Intellectual Disability Health</w:t>
      </w:r>
      <w:r w:rsidRPr="00F35DA8">
        <w:rPr>
          <w:lang w:val="en-US"/>
        </w:rPr>
        <w:t>.</w:t>
      </w:r>
    </w:p>
    <w:p w14:paraId="7A8BF0F5" w14:textId="6B3615DE" w:rsidR="00ED3834" w:rsidRDefault="00ED3834" w:rsidP="00ED3834">
      <w:pPr>
        <w:pStyle w:val="Heading1"/>
        <w:rPr>
          <w:lang w:val="en-US"/>
        </w:rPr>
      </w:pPr>
      <w:r>
        <w:rPr>
          <w:lang w:val="en-US"/>
        </w:rPr>
        <w:t xml:space="preserve">Slide: </w:t>
      </w:r>
      <w:r w:rsidR="004C6115">
        <w:rPr>
          <w:lang w:val="en-US"/>
        </w:rPr>
        <w:t xml:space="preserve">Opportunities are the key </w:t>
      </w:r>
    </w:p>
    <w:p w14:paraId="6787E9D9" w14:textId="3053EE25" w:rsidR="001A21A6" w:rsidRDefault="001A21A6" w:rsidP="00DC486B">
      <w:pPr>
        <w:rPr>
          <w:lang w:val="en-US"/>
        </w:rPr>
      </w:pPr>
      <w:r>
        <w:rPr>
          <w:lang w:val="en-US"/>
        </w:rPr>
        <w:t>Title: “</w:t>
      </w:r>
      <w:r w:rsidRPr="001A21A6">
        <w:rPr>
          <w:lang w:val="en-US"/>
        </w:rPr>
        <w:t>Opportunities are the key</w:t>
      </w:r>
      <w:r>
        <w:rPr>
          <w:lang w:val="en-US"/>
        </w:rPr>
        <w:t>”</w:t>
      </w:r>
    </w:p>
    <w:p w14:paraId="5A1446D5" w14:textId="29F6437D" w:rsidR="00ED3834" w:rsidRDefault="00ED3834" w:rsidP="00DC486B">
      <w:pPr>
        <w:rPr>
          <w:lang w:val="en-US"/>
        </w:rPr>
      </w:pPr>
      <w:r>
        <w:rPr>
          <w:lang w:val="en-US"/>
        </w:rPr>
        <w:t xml:space="preserve">A slide with </w:t>
      </w:r>
      <w:r w:rsidR="00DC486B">
        <w:rPr>
          <w:lang w:val="en-US"/>
        </w:rPr>
        <w:t>two</w:t>
      </w:r>
      <w:r w:rsidR="004C6115">
        <w:rPr>
          <w:lang w:val="en-US"/>
        </w:rPr>
        <w:t xml:space="preserve"> </w:t>
      </w:r>
      <w:r w:rsidR="00DC486B">
        <w:rPr>
          <w:lang w:val="en-US"/>
        </w:rPr>
        <w:t xml:space="preserve">diagrams and a direct quote. The direct quote is: </w:t>
      </w:r>
      <w:r w:rsidR="00DC486B" w:rsidRPr="00DC486B">
        <w:rPr>
          <w:lang w:val="en-US"/>
        </w:rPr>
        <w:t xml:space="preserve">“Co-design is an approach to designing with, not for, people. It involves sharing power, </w:t>
      </w:r>
      <w:proofErr w:type="spellStart"/>
      <w:r w:rsidR="00DC486B" w:rsidRPr="00DC486B">
        <w:rPr>
          <w:lang w:val="en-US"/>
        </w:rPr>
        <w:t>prioritising</w:t>
      </w:r>
      <w:proofErr w:type="spellEnd"/>
      <w:r w:rsidR="00DC486B" w:rsidRPr="00DC486B">
        <w:rPr>
          <w:lang w:val="en-US"/>
        </w:rPr>
        <w:t xml:space="preserve"> relationships, using participatory means and building capability. A co-designer is someone who is part of a co-design team throughout the co-design process…A co-design team is made up of people with lived experience, professionals and provocateurs” (McKercher, K., 2020 Beyond Sticky Notes: Co-design for Real: mindsets, methods and movements)</w:t>
      </w:r>
      <w:r w:rsidR="00DC486B">
        <w:rPr>
          <w:lang w:val="en-US"/>
        </w:rPr>
        <w:t xml:space="preserve">. </w:t>
      </w:r>
    </w:p>
    <w:p w14:paraId="68DE6520" w14:textId="4231592D" w:rsidR="00DC486B" w:rsidRDefault="00DC486B" w:rsidP="00DC486B">
      <w:pPr>
        <w:rPr>
          <w:lang w:val="en-US"/>
        </w:rPr>
      </w:pPr>
      <w:r>
        <w:rPr>
          <w:lang w:val="en-US"/>
        </w:rPr>
        <w:lastRenderedPageBreak/>
        <w:t xml:space="preserve">Various words are bolded and in green, purple and red text. </w:t>
      </w:r>
    </w:p>
    <w:p w14:paraId="2772A4E8" w14:textId="6440ADEB" w:rsidR="00DC486B" w:rsidRDefault="00DC486B" w:rsidP="00DC486B">
      <w:pPr>
        <w:rPr>
          <w:lang w:val="en-US"/>
        </w:rPr>
      </w:pPr>
      <w:r>
        <w:rPr>
          <w:lang w:val="en-US"/>
        </w:rPr>
        <w:t xml:space="preserve">The first diagram </w:t>
      </w:r>
      <w:r w:rsidR="006422B2">
        <w:rPr>
          <w:lang w:val="en-US"/>
        </w:rPr>
        <w:t xml:space="preserve">is </w:t>
      </w:r>
      <w:r w:rsidR="006422B2" w:rsidRPr="006422B2">
        <w:rPr>
          <w:lang w:val="en-US"/>
        </w:rPr>
        <w:t>mostly empty space with two large, flowing shapes made from many thin, black lines. The lines curve smoothly like long ribbons of smoke drifting in the air. Each ribbon loops into a soft spiral before stretching back out again, creating a gentle wave pattern from the top right, winding down through the center, and then back toward the bottom left. The overall feeling is light, fluid, and calm — like watching slow, graceful motion frozen on a blank background.</w:t>
      </w:r>
      <w:r w:rsidR="00FE1DFA">
        <w:rPr>
          <w:lang w:val="en-US"/>
        </w:rPr>
        <w:t xml:space="preserve"> The image was generated by Gemini AI. </w:t>
      </w:r>
    </w:p>
    <w:p w14:paraId="23C08687" w14:textId="77777777" w:rsidR="001A21A6" w:rsidRPr="001A21A6" w:rsidRDefault="00FE1DFA" w:rsidP="001A21A6">
      <w:r>
        <w:rPr>
          <w:lang w:val="en-US"/>
        </w:rPr>
        <w:t xml:space="preserve">The second image is </w:t>
      </w:r>
      <w:r w:rsidR="001A21A6" w:rsidRPr="001A21A6">
        <w:t>is a circular diagram showing a cycle of co-design.</w:t>
      </w:r>
      <w:r w:rsidR="001A21A6" w:rsidRPr="001A21A6">
        <w:br/>
        <w:t>In the centre, three people are talking together. One person sits in a wheelchair, one stands, and one uses a walker. They are shown with speech bubbles to represent conversation, collaboration, and shared decision-making.</w:t>
      </w:r>
    </w:p>
    <w:p w14:paraId="2BF5B433" w14:textId="77777777" w:rsidR="001A21A6" w:rsidRPr="001A21A6" w:rsidRDefault="001A21A6" w:rsidP="001A21A6">
      <w:r w:rsidRPr="001A21A6">
        <w:t>Around this central group is a larger circle, divided into six stages. Each stage has a simple line-drawing icon and a label:</w:t>
      </w:r>
    </w:p>
    <w:p w14:paraId="0C0EC320" w14:textId="77777777" w:rsidR="001A21A6" w:rsidRPr="001A21A6" w:rsidRDefault="001A21A6" w:rsidP="00EF0386">
      <w:pPr>
        <w:numPr>
          <w:ilvl w:val="0"/>
          <w:numId w:val="19"/>
        </w:numPr>
        <w:spacing w:after="0"/>
      </w:pPr>
      <w:r w:rsidRPr="001A21A6">
        <w:t>Implement and learn – shown with a small sprouting plant.</w:t>
      </w:r>
    </w:p>
    <w:p w14:paraId="2D6057C0" w14:textId="77777777" w:rsidR="001A21A6" w:rsidRPr="001A21A6" w:rsidRDefault="001A21A6" w:rsidP="00EF0386">
      <w:pPr>
        <w:numPr>
          <w:ilvl w:val="0"/>
          <w:numId w:val="19"/>
        </w:numPr>
        <w:spacing w:after="0"/>
      </w:pPr>
      <w:r w:rsidRPr="001A21A6">
        <w:t>Build the conditions – shown with two stacked building blocks.</w:t>
      </w:r>
    </w:p>
    <w:p w14:paraId="64133245" w14:textId="77777777" w:rsidR="001A21A6" w:rsidRPr="001A21A6" w:rsidRDefault="001A21A6" w:rsidP="00EF0386">
      <w:pPr>
        <w:numPr>
          <w:ilvl w:val="0"/>
          <w:numId w:val="19"/>
        </w:numPr>
        <w:spacing w:after="0"/>
      </w:pPr>
      <w:r w:rsidRPr="001A21A6">
        <w:t>Immerse and align – represented by three wavy horizontal lines, like water.</w:t>
      </w:r>
    </w:p>
    <w:p w14:paraId="4F7C72E2" w14:textId="77777777" w:rsidR="001A21A6" w:rsidRPr="001A21A6" w:rsidRDefault="001A21A6" w:rsidP="00EF0386">
      <w:pPr>
        <w:numPr>
          <w:ilvl w:val="0"/>
          <w:numId w:val="19"/>
        </w:numPr>
        <w:spacing w:after="0"/>
      </w:pPr>
      <w:r w:rsidRPr="001A21A6">
        <w:t>Discover – shown with a magnifying glass.</w:t>
      </w:r>
    </w:p>
    <w:p w14:paraId="74501E91" w14:textId="77777777" w:rsidR="001A21A6" w:rsidRPr="001A21A6" w:rsidRDefault="001A21A6" w:rsidP="00EF0386">
      <w:pPr>
        <w:numPr>
          <w:ilvl w:val="0"/>
          <w:numId w:val="19"/>
        </w:numPr>
        <w:spacing w:after="0"/>
      </w:pPr>
      <w:r w:rsidRPr="001A21A6">
        <w:t>Design – represented by a small paper boat.</w:t>
      </w:r>
    </w:p>
    <w:p w14:paraId="40B1920B" w14:textId="77777777" w:rsidR="001A21A6" w:rsidRPr="001A21A6" w:rsidRDefault="001A21A6" w:rsidP="001A21A6">
      <w:pPr>
        <w:numPr>
          <w:ilvl w:val="0"/>
          <w:numId w:val="19"/>
        </w:numPr>
      </w:pPr>
      <w:r w:rsidRPr="001A21A6">
        <w:t>Test and refine – shown with a triangle made from three arrows, like a recycling loop.</w:t>
      </w:r>
    </w:p>
    <w:p w14:paraId="5CD1F7E8" w14:textId="53C426BD" w:rsidR="00FE1DFA" w:rsidRPr="001A21A6" w:rsidRDefault="001A21A6" w:rsidP="00DC486B">
      <w:r w:rsidRPr="001A21A6">
        <w:t>The stages form a loop around the central group, suggesting that co-design is an ongoing, repeating process.</w:t>
      </w:r>
      <w:r>
        <w:t xml:space="preserve"> This image is referenced to </w:t>
      </w:r>
      <w:r w:rsidRPr="001A21A6">
        <w:t>McKercher, 2020</w:t>
      </w:r>
      <w:r>
        <w:t>.</w:t>
      </w:r>
    </w:p>
    <w:p w14:paraId="1B788676" w14:textId="5FC0307C" w:rsidR="00ED3834" w:rsidRDefault="00ED3834" w:rsidP="00ED3834">
      <w:pPr>
        <w:pStyle w:val="Heading1"/>
        <w:rPr>
          <w:lang w:val="en-US"/>
        </w:rPr>
      </w:pPr>
      <w:r>
        <w:rPr>
          <w:lang w:val="en-US"/>
        </w:rPr>
        <w:t xml:space="preserve">Slide: </w:t>
      </w:r>
      <w:r w:rsidR="0059017D">
        <w:rPr>
          <w:lang w:val="en-US"/>
        </w:rPr>
        <w:t>The key to authentic co-design</w:t>
      </w:r>
    </w:p>
    <w:p w14:paraId="2EF23AA6" w14:textId="26662E56" w:rsidR="0059017D" w:rsidRPr="0059017D" w:rsidRDefault="0059017D" w:rsidP="0059017D">
      <w:pPr>
        <w:rPr>
          <w:lang w:val="en-US"/>
        </w:rPr>
      </w:pPr>
      <w:r>
        <w:rPr>
          <w:lang w:val="en-US"/>
        </w:rPr>
        <w:t xml:space="preserve">Title: </w:t>
      </w:r>
      <w:r w:rsidRPr="0059017D">
        <w:rPr>
          <w:lang w:val="en-US"/>
        </w:rPr>
        <w:t>“Focusing experiences”……authentic and meaningful</w:t>
      </w:r>
    </w:p>
    <w:p w14:paraId="0619E1C0" w14:textId="080E9654" w:rsidR="001A21A6" w:rsidRDefault="00857A99" w:rsidP="00ED3834">
      <w:pPr>
        <w:rPr>
          <w:lang w:val="en-US"/>
        </w:rPr>
      </w:pPr>
      <w:r>
        <w:rPr>
          <w:lang w:val="en-US"/>
        </w:rPr>
        <w:t>This slide has some discussion cards about the m</w:t>
      </w:r>
      <w:r w:rsidRPr="00857A99">
        <w:rPr>
          <w:lang w:val="en-US"/>
        </w:rPr>
        <w:t>odel of care for co-design</w:t>
      </w:r>
      <w:r>
        <w:rPr>
          <w:lang w:val="en-US"/>
        </w:rPr>
        <w:t xml:space="preserve"> from the </w:t>
      </w:r>
      <w:hyperlink r:id="rId8" w:history="1">
        <w:r w:rsidRPr="0091761C">
          <w:rPr>
            <w:rStyle w:val="Hyperlink"/>
            <w:lang w:val="en-US"/>
          </w:rPr>
          <w:t>www.beyondstickynotes.com</w:t>
        </w:r>
      </w:hyperlink>
      <w:r>
        <w:rPr>
          <w:lang w:val="en-US"/>
        </w:rPr>
        <w:t xml:space="preserve"> website.  </w:t>
      </w:r>
    </w:p>
    <w:p w14:paraId="74DFA2F4" w14:textId="77777777" w:rsidR="00356260" w:rsidRPr="00356260" w:rsidRDefault="00356260" w:rsidP="00356260">
      <w:r w:rsidRPr="00356260">
        <w:t>Card 1: Offer Genuine Invitations</w:t>
      </w:r>
    </w:p>
    <w:p w14:paraId="0D4EEB64" w14:textId="77777777" w:rsidR="00356260" w:rsidRDefault="00356260" w:rsidP="00356260">
      <w:pPr>
        <w:pStyle w:val="ListParagraph"/>
        <w:numPr>
          <w:ilvl w:val="0"/>
          <w:numId w:val="20"/>
        </w:numPr>
      </w:pPr>
      <w:r w:rsidRPr="00356260">
        <w:t>The top of the card has an orange band. Below it is a circular icon: a blue circle with a pink starburst shape in the centre.</w:t>
      </w:r>
    </w:p>
    <w:p w14:paraId="5D5660E4" w14:textId="77777777" w:rsidR="00356260" w:rsidRPr="00356260" w:rsidRDefault="00356260" w:rsidP="00356260">
      <w:pPr>
        <w:pStyle w:val="ListParagraph"/>
        <w:numPr>
          <w:ilvl w:val="0"/>
          <w:numId w:val="20"/>
        </w:numPr>
      </w:pPr>
      <w:r w:rsidRPr="00356260">
        <w:t>The heading says: “Offer Genuine Invitations.”</w:t>
      </w:r>
    </w:p>
    <w:p w14:paraId="04356084" w14:textId="77777777" w:rsidR="00356260" w:rsidRPr="00356260" w:rsidRDefault="00356260" w:rsidP="00356260">
      <w:pPr>
        <w:pStyle w:val="ListParagraph"/>
        <w:numPr>
          <w:ilvl w:val="0"/>
          <w:numId w:val="20"/>
        </w:numPr>
      </w:pPr>
      <w:r w:rsidRPr="00356260">
        <w:t>The subheading reads: “Before togetherness.”</w:t>
      </w:r>
    </w:p>
    <w:p w14:paraId="14F52440" w14:textId="27FF3232" w:rsidR="00356260" w:rsidRPr="00356260" w:rsidRDefault="00356260" w:rsidP="00356260">
      <w:pPr>
        <w:pStyle w:val="ListParagraph"/>
        <w:numPr>
          <w:ilvl w:val="0"/>
          <w:numId w:val="20"/>
        </w:numPr>
      </w:pPr>
      <w:r w:rsidRPr="00356260">
        <w:t>The text underneath says: “Focus on what people can contribute. Look beyond the usual suspects and in unusual places. Invite people to share their strengths first.”</w:t>
      </w:r>
    </w:p>
    <w:p w14:paraId="1B7C7488" w14:textId="77777777" w:rsidR="00356260" w:rsidRPr="00356260" w:rsidRDefault="00356260" w:rsidP="00356260">
      <w:r w:rsidRPr="00356260">
        <w:lastRenderedPageBreak/>
        <w:t>Card 2: Build Relationships</w:t>
      </w:r>
    </w:p>
    <w:p w14:paraId="6C0B14BC" w14:textId="77777777" w:rsidR="00356260" w:rsidRDefault="00356260" w:rsidP="00356260">
      <w:pPr>
        <w:pStyle w:val="ListParagraph"/>
        <w:numPr>
          <w:ilvl w:val="0"/>
          <w:numId w:val="21"/>
        </w:numPr>
      </w:pPr>
      <w:r w:rsidRPr="00356260">
        <w:t>This card also has an orange band across the top. The icon is a circle made of interlinked chain links in different colours — blue, green, purple and pink.</w:t>
      </w:r>
    </w:p>
    <w:p w14:paraId="692737FC" w14:textId="77777777" w:rsidR="00356260" w:rsidRDefault="00356260" w:rsidP="00356260">
      <w:pPr>
        <w:pStyle w:val="ListParagraph"/>
        <w:numPr>
          <w:ilvl w:val="0"/>
          <w:numId w:val="21"/>
        </w:numPr>
      </w:pPr>
      <w:r w:rsidRPr="00356260">
        <w:t>The heading says: “Build Relationships.”</w:t>
      </w:r>
    </w:p>
    <w:p w14:paraId="469AA7DB" w14:textId="77777777" w:rsidR="00356260" w:rsidRDefault="00356260" w:rsidP="00356260">
      <w:pPr>
        <w:pStyle w:val="ListParagraph"/>
        <w:numPr>
          <w:ilvl w:val="0"/>
          <w:numId w:val="21"/>
        </w:numPr>
      </w:pPr>
      <w:r w:rsidRPr="00356260">
        <w:t>The subheading reads: “Before togetherness.”</w:t>
      </w:r>
    </w:p>
    <w:p w14:paraId="653A9D18" w14:textId="118F6ECF" w:rsidR="00356260" w:rsidRPr="00356260" w:rsidRDefault="00356260" w:rsidP="00356260">
      <w:pPr>
        <w:pStyle w:val="ListParagraph"/>
        <w:numPr>
          <w:ilvl w:val="0"/>
          <w:numId w:val="21"/>
        </w:numPr>
      </w:pPr>
      <w:r w:rsidRPr="00356260">
        <w:t>The text says: “If you don’t have time to build relationships, you don’t have time for co-design.”</w:t>
      </w:r>
    </w:p>
    <w:p w14:paraId="14A9903E" w14:textId="77777777" w:rsidR="00356260" w:rsidRPr="00356260" w:rsidRDefault="00356260" w:rsidP="00356260">
      <w:r w:rsidRPr="00356260">
        <w:t>Card 3: Connect Co-Designers</w:t>
      </w:r>
    </w:p>
    <w:p w14:paraId="13616E40" w14:textId="77777777" w:rsidR="00356260" w:rsidRDefault="00356260" w:rsidP="00356260">
      <w:pPr>
        <w:pStyle w:val="ListParagraph"/>
        <w:numPr>
          <w:ilvl w:val="0"/>
          <w:numId w:val="22"/>
        </w:numPr>
      </w:pPr>
      <w:r w:rsidRPr="00356260">
        <w:t>This card has a blue band across the top. Its icon is four puzzle pieces in different colours — orange, blue, green, and pink — fitting together on a soft pink background.</w:t>
      </w:r>
    </w:p>
    <w:p w14:paraId="488FC5E1" w14:textId="77777777" w:rsidR="00356260" w:rsidRDefault="00356260" w:rsidP="00356260">
      <w:pPr>
        <w:pStyle w:val="ListParagraph"/>
        <w:numPr>
          <w:ilvl w:val="0"/>
          <w:numId w:val="22"/>
        </w:numPr>
      </w:pPr>
      <w:r w:rsidRPr="00356260">
        <w:t>The heading says: “Connect Co-Designers.”</w:t>
      </w:r>
    </w:p>
    <w:p w14:paraId="45B474C3" w14:textId="77777777" w:rsidR="00356260" w:rsidRDefault="00356260" w:rsidP="00356260">
      <w:pPr>
        <w:pStyle w:val="ListParagraph"/>
        <w:numPr>
          <w:ilvl w:val="0"/>
          <w:numId w:val="22"/>
        </w:numPr>
      </w:pPr>
      <w:r w:rsidRPr="00356260">
        <w:t>The subheading reads: “Together and beyond.”</w:t>
      </w:r>
    </w:p>
    <w:p w14:paraId="0DBA4CFA" w14:textId="7C50E029" w:rsidR="00356260" w:rsidRPr="00356260" w:rsidRDefault="00356260" w:rsidP="00356260">
      <w:pPr>
        <w:pStyle w:val="ListParagraph"/>
        <w:numPr>
          <w:ilvl w:val="0"/>
          <w:numId w:val="22"/>
        </w:numPr>
      </w:pPr>
      <w:r w:rsidRPr="00356260">
        <w:t>The text says: “The relationships are the work — do not rush to ‘doing’.”</w:t>
      </w:r>
    </w:p>
    <w:p w14:paraId="3F27D55B" w14:textId="77777777" w:rsidR="00356260" w:rsidRPr="00356260" w:rsidRDefault="00356260" w:rsidP="00356260">
      <w:r w:rsidRPr="00356260">
        <w:t>Card 4: Widen Inclusion</w:t>
      </w:r>
    </w:p>
    <w:p w14:paraId="1345397C" w14:textId="77777777" w:rsidR="00356260" w:rsidRDefault="00356260" w:rsidP="00356260">
      <w:pPr>
        <w:pStyle w:val="ListParagraph"/>
        <w:numPr>
          <w:ilvl w:val="0"/>
          <w:numId w:val="23"/>
        </w:numPr>
      </w:pPr>
      <w:r w:rsidRPr="00356260">
        <w:t>This card again has an orange band at the top. The icon shows four hands reaching inward from four sides, each attached to an arm in a different colour — blue, green, purple, and pink — as if forming a circle of cooperation.</w:t>
      </w:r>
    </w:p>
    <w:p w14:paraId="5D3D1125" w14:textId="77777777" w:rsidR="00356260" w:rsidRDefault="00356260" w:rsidP="00356260">
      <w:pPr>
        <w:pStyle w:val="ListParagraph"/>
        <w:numPr>
          <w:ilvl w:val="0"/>
          <w:numId w:val="23"/>
        </w:numPr>
      </w:pPr>
      <w:r w:rsidRPr="00356260">
        <w:t>The heading says: “Widen Inclusion.”</w:t>
      </w:r>
    </w:p>
    <w:p w14:paraId="2357C299" w14:textId="77777777" w:rsidR="00356260" w:rsidRDefault="00356260" w:rsidP="00356260">
      <w:pPr>
        <w:pStyle w:val="ListParagraph"/>
        <w:numPr>
          <w:ilvl w:val="0"/>
          <w:numId w:val="23"/>
        </w:numPr>
      </w:pPr>
      <w:r w:rsidRPr="00356260">
        <w:t>The subheading reads: “Before togetherness.”</w:t>
      </w:r>
    </w:p>
    <w:p w14:paraId="776A1C68" w14:textId="6B909B9D" w:rsidR="00356260" w:rsidRDefault="00356260" w:rsidP="00356260">
      <w:pPr>
        <w:pStyle w:val="ListParagraph"/>
        <w:numPr>
          <w:ilvl w:val="0"/>
          <w:numId w:val="23"/>
        </w:numPr>
      </w:pPr>
      <w:r w:rsidRPr="00356260">
        <w:t>The text says: “Design and co-design are not inherently inclusive; we have to make them so.”</w:t>
      </w:r>
    </w:p>
    <w:p w14:paraId="4169E1EC" w14:textId="2958EFE9" w:rsidR="00A3305C" w:rsidRDefault="00A3305C" w:rsidP="00A3305C">
      <w:pPr>
        <w:pStyle w:val="Heading1"/>
        <w:rPr>
          <w:lang w:val="en-US"/>
        </w:rPr>
      </w:pPr>
      <w:r w:rsidRPr="00A91D3F">
        <w:rPr>
          <w:highlight w:val="yellow"/>
          <w:lang w:val="en-US"/>
        </w:rPr>
        <w:t xml:space="preserve">Slide: </w:t>
      </w:r>
      <w:r w:rsidR="00652FBF" w:rsidRPr="00A91D3F">
        <w:rPr>
          <w:highlight w:val="yellow"/>
          <w:lang w:val="en-US"/>
        </w:rPr>
        <w:t>Diagram</w:t>
      </w:r>
      <w:r w:rsidR="00652FBF">
        <w:rPr>
          <w:lang w:val="en-US"/>
        </w:rPr>
        <w:t xml:space="preserve"> </w:t>
      </w:r>
    </w:p>
    <w:p w14:paraId="711E6B55" w14:textId="335CDF69" w:rsidR="00A3305C" w:rsidRDefault="00A3305C" w:rsidP="00A3305C">
      <w:pPr>
        <w:pStyle w:val="Heading1"/>
        <w:rPr>
          <w:lang w:val="en-US"/>
        </w:rPr>
      </w:pPr>
      <w:r w:rsidRPr="00A91D3F">
        <w:rPr>
          <w:highlight w:val="yellow"/>
          <w:lang w:val="en-US"/>
        </w:rPr>
        <w:t xml:space="preserve">Slide: </w:t>
      </w:r>
      <w:r w:rsidR="00652FBF" w:rsidRPr="00A91D3F">
        <w:rPr>
          <w:highlight w:val="yellow"/>
          <w:lang w:val="en-US"/>
        </w:rPr>
        <w:t>Diagram</w:t>
      </w:r>
      <w:r w:rsidR="00652FBF">
        <w:rPr>
          <w:lang w:val="en-US"/>
        </w:rPr>
        <w:t xml:space="preserve"> </w:t>
      </w:r>
    </w:p>
    <w:p w14:paraId="5464DA74" w14:textId="476B71E3" w:rsidR="008728CE" w:rsidRPr="008728CE" w:rsidRDefault="008728CE" w:rsidP="008728CE">
      <w:pPr>
        <w:rPr>
          <w:lang w:val="en-US"/>
        </w:rPr>
      </w:pPr>
      <w:r>
        <w:rPr>
          <w:lang w:val="en-US"/>
        </w:rPr>
        <w:t xml:space="preserve">Title: </w:t>
      </w:r>
      <w:r w:rsidRPr="008728CE">
        <w:rPr>
          <w:lang w:val="en-US"/>
        </w:rPr>
        <w:t xml:space="preserve">“Action </w:t>
      </w:r>
      <w:r w:rsidRPr="008728CE">
        <w:rPr>
          <w:lang w:val="en-US"/>
        </w:rPr>
        <w:t>Focused</w:t>
      </w:r>
      <w:r w:rsidRPr="008728CE">
        <w:rPr>
          <w:lang w:val="en-US"/>
        </w:rPr>
        <w:t>”…transformative</w:t>
      </w:r>
    </w:p>
    <w:p w14:paraId="7D040F18" w14:textId="56CD23BC" w:rsidR="00A3305C" w:rsidRDefault="00A3305C" w:rsidP="00A3305C">
      <w:pPr>
        <w:pStyle w:val="Heading1"/>
        <w:rPr>
          <w:lang w:val="en-US"/>
        </w:rPr>
      </w:pPr>
      <w:r w:rsidRPr="00A91D3F">
        <w:rPr>
          <w:highlight w:val="yellow"/>
          <w:lang w:val="en-US"/>
        </w:rPr>
        <w:t xml:space="preserve">Slide: </w:t>
      </w:r>
      <w:r w:rsidR="008728CE" w:rsidRPr="00A91D3F">
        <w:rPr>
          <w:highlight w:val="yellow"/>
          <w:lang w:val="en-US"/>
        </w:rPr>
        <w:t>Discussion cards</w:t>
      </w:r>
      <w:r w:rsidR="008728CE">
        <w:rPr>
          <w:lang w:val="en-US"/>
        </w:rPr>
        <w:t xml:space="preserve"> </w:t>
      </w:r>
    </w:p>
    <w:p w14:paraId="29566E5E" w14:textId="15639BF5" w:rsidR="00A3305C" w:rsidRDefault="00A3305C" w:rsidP="00A3305C">
      <w:pPr>
        <w:pStyle w:val="Heading1"/>
        <w:rPr>
          <w:lang w:val="en-US"/>
        </w:rPr>
      </w:pPr>
      <w:r>
        <w:rPr>
          <w:lang w:val="en-US"/>
        </w:rPr>
        <w:t xml:space="preserve">Slide: </w:t>
      </w:r>
      <w:r w:rsidR="00565DEE">
        <w:rPr>
          <w:lang w:val="en-US"/>
        </w:rPr>
        <w:t xml:space="preserve">Creating Safety </w:t>
      </w:r>
    </w:p>
    <w:p w14:paraId="438A4A1D" w14:textId="5E7655C2" w:rsidR="009C7533" w:rsidRDefault="00565DEE" w:rsidP="00A3305C">
      <w:pPr>
        <w:rPr>
          <w:lang w:val="en-US"/>
        </w:rPr>
      </w:pPr>
      <w:r>
        <w:rPr>
          <w:lang w:val="en-US"/>
        </w:rPr>
        <w:t xml:space="preserve">Title: </w:t>
      </w:r>
      <w:r w:rsidRPr="00565DEE">
        <w:rPr>
          <w:lang w:val="en-US"/>
        </w:rPr>
        <w:t>Creating safety</w:t>
      </w:r>
    </w:p>
    <w:p w14:paraId="74F965B3" w14:textId="77777777" w:rsidR="00565DEE" w:rsidRPr="00565DEE" w:rsidRDefault="00565DEE" w:rsidP="00565DEE">
      <w:pPr>
        <w:pStyle w:val="ListParagraph"/>
        <w:numPr>
          <w:ilvl w:val="0"/>
          <w:numId w:val="24"/>
        </w:numPr>
        <w:rPr>
          <w:lang w:val="en-US"/>
        </w:rPr>
      </w:pPr>
      <w:r w:rsidRPr="00565DEE">
        <w:rPr>
          <w:lang w:val="en-US"/>
        </w:rPr>
        <w:t>Explain the purpose of the session, what the session will entail, the target audience and how participants will be asked to participate</w:t>
      </w:r>
    </w:p>
    <w:p w14:paraId="1EBF8189" w14:textId="77777777" w:rsidR="00565DEE" w:rsidRPr="00565DEE" w:rsidRDefault="00565DEE" w:rsidP="00565DEE">
      <w:pPr>
        <w:pStyle w:val="ListParagraph"/>
        <w:numPr>
          <w:ilvl w:val="0"/>
          <w:numId w:val="24"/>
        </w:numPr>
        <w:rPr>
          <w:lang w:val="en-US"/>
        </w:rPr>
      </w:pPr>
      <w:r w:rsidRPr="00565DEE">
        <w:rPr>
          <w:lang w:val="en-US"/>
        </w:rPr>
        <w:lastRenderedPageBreak/>
        <w:t>Give clear timings for when the guest speaker will be on; when breakout rooms start.</w:t>
      </w:r>
    </w:p>
    <w:p w14:paraId="33D921D6" w14:textId="77777777" w:rsidR="00565DEE" w:rsidRPr="00565DEE" w:rsidRDefault="00565DEE" w:rsidP="00565DEE">
      <w:pPr>
        <w:pStyle w:val="ListParagraph"/>
        <w:numPr>
          <w:ilvl w:val="0"/>
          <w:numId w:val="24"/>
        </w:numPr>
        <w:rPr>
          <w:lang w:val="en-US"/>
        </w:rPr>
      </w:pPr>
      <w:r w:rsidRPr="00565DEE">
        <w:rPr>
          <w:lang w:val="en-US"/>
        </w:rPr>
        <w:t>Have more time for discussion, peer-to-peer conversation</w:t>
      </w:r>
    </w:p>
    <w:p w14:paraId="2BF3EA02" w14:textId="77777777" w:rsidR="00565DEE" w:rsidRPr="00565DEE" w:rsidRDefault="00565DEE" w:rsidP="00565DEE">
      <w:pPr>
        <w:pStyle w:val="ListParagraph"/>
        <w:numPr>
          <w:ilvl w:val="0"/>
          <w:numId w:val="24"/>
        </w:numPr>
        <w:rPr>
          <w:lang w:val="en-US"/>
        </w:rPr>
      </w:pPr>
      <w:r w:rsidRPr="00565DEE">
        <w:rPr>
          <w:lang w:val="en-US"/>
        </w:rPr>
        <w:t xml:space="preserve">Share resources in accessible formats </w:t>
      </w:r>
    </w:p>
    <w:p w14:paraId="28979FEA" w14:textId="47650B58" w:rsidR="00565DEE" w:rsidRPr="00565DEE" w:rsidRDefault="00565DEE" w:rsidP="00565DEE">
      <w:pPr>
        <w:pStyle w:val="ListParagraph"/>
        <w:numPr>
          <w:ilvl w:val="0"/>
          <w:numId w:val="24"/>
        </w:numPr>
        <w:rPr>
          <w:lang w:val="en-US"/>
        </w:rPr>
      </w:pPr>
      <w:r w:rsidRPr="00565DEE">
        <w:rPr>
          <w:lang w:val="en-US"/>
        </w:rPr>
        <w:t>Have fewer topics to get a deeper understanding of issues</w:t>
      </w:r>
    </w:p>
    <w:p w14:paraId="49FE9D0E" w14:textId="333A974C" w:rsidR="00A3305C" w:rsidRDefault="00A3305C" w:rsidP="00A3305C">
      <w:pPr>
        <w:pStyle w:val="Heading1"/>
        <w:rPr>
          <w:lang w:val="en-US"/>
        </w:rPr>
      </w:pPr>
      <w:r w:rsidRPr="00A3305C">
        <w:rPr>
          <w:lang w:val="en-US"/>
        </w:rPr>
        <w:t xml:space="preserve">Slide: </w:t>
      </w:r>
      <w:r w:rsidR="003B5A06">
        <w:rPr>
          <w:lang w:val="en-US"/>
        </w:rPr>
        <w:t xml:space="preserve">Staying connected </w:t>
      </w:r>
    </w:p>
    <w:p w14:paraId="29EDE465" w14:textId="3AAF09E6" w:rsidR="00A3305C" w:rsidRDefault="003B5A06" w:rsidP="003B5A06">
      <w:pPr>
        <w:rPr>
          <w:lang w:val="en-US"/>
        </w:rPr>
      </w:pPr>
      <w:r>
        <w:rPr>
          <w:lang w:val="en-US"/>
        </w:rPr>
        <w:t xml:space="preserve">Title: </w:t>
      </w:r>
      <w:r w:rsidRPr="003B5A06">
        <w:rPr>
          <w:lang w:val="en-US"/>
        </w:rPr>
        <w:t>How to stay informed</w:t>
      </w:r>
    </w:p>
    <w:p w14:paraId="23F8D510" w14:textId="050EDE27" w:rsidR="003B5A06" w:rsidRPr="003B5A06" w:rsidRDefault="003B5A06" w:rsidP="003B5A06">
      <w:pPr>
        <w:pStyle w:val="ListParagraph"/>
        <w:numPr>
          <w:ilvl w:val="0"/>
          <w:numId w:val="25"/>
        </w:numPr>
        <w:rPr>
          <w:lang w:val="en-US"/>
        </w:rPr>
      </w:pPr>
      <w:r w:rsidRPr="003B5A06">
        <w:rPr>
          <w:lang w:val="en-US"/>
        </w:rPr>
        <w:t xml:space="preserve">Explore our website - </w:t>
      </w:r>
      <w:hyperlink r:id="rId9" w:history="1">
        <w:r w:rsidRPr="0091761C">
          <w:rPr>
            <w:rStyle w:val="Hyperlink"/>
            <w:lang w:val="en-US"/>
          </w:rPr>
          <w:t>www.qldcodesignstrategy.qdn.org.au</w:t>
        </w:r>
      </w:hyperlink>
      <w:r>
        <w:rPr>
          <w:lang w:val="en-US"/>
        </w:rPr>
        <w:t xml:space="preserve"> </w:t>
      </w:r>
      <w:r w:rsidRPr="003B5A06">
        <w:rPr>
          <w:lang w:val="en-US"/>
        </w:rPr>
        <w:t xml:space="preserve">   </w:t>
      </w:r>
      <w:r>
        <w:rPr>
          <w:lang w:val="en-US"/>
        </w:rPr>
        <w:t xml:space="preserve"> </w:t>
      </w:r>
    </w:p>
    <w:p w14:paraId="1C128036" w14:textId="77777777" w:rsidR="003B5A06" w:rsidRPr="003B5A06" w:rsidRDefault="003B5A06" w:rsidP="003B5A06">
      <w:pPr>
        <w:pStyle w:val="ListParagraph"/>
        <w:numPr>
          <w:ilvl w:val="0"/>
          <w:numId w:val="25"/>
        </w:numPr>
        <w:rPr>
          <w:lang w:val="en-US"/>
        </w:rPr>
      </w:pPr>
      <w:r w:rsidRPr="003B5A06">
        <w:rPr>
          <w:lang w:val="en-US"/>
        </w:rPr>
        <w:t xml:space="preserve">Register for co-design training </w:t>
      </w:r>
    </w:p>
    <w:p w14:paraId="0CCD5057" w14:textId="77777777" w:rsidR="003B5A06" w:rsidRPr="003B5A06" w:rsidRDefault="003B5A06" w:rsidP="003B5A06">
      <w:pPr>
        <w:pStyle w:val="ListParagraph"/>
        <w:numPr>
          <w:ilvl w:val="0"/>
          <w:numId w:val="25"/>
        </w:numPr>
        <w:rPr>
          <w:lang w:val="en-US"/>
        </w:rPr>
      </w:pPr>
      <w:r w:rsidRPr="003B5A06">
        <w:rPr>
          <w:lang w:val="en-US"/>
        </w:rPr>
        <w:t xml:space="preserve">Come to a community forum </w:t>
      </w:r>
    </w:p>
    <w:p w14:paraId="5CFE620E" w14:textId="5B5255C7" w:rsidR="00222677" w:rsidRPr="00222677" w:rsidRDefault="003B5A06" w:rsidP="00222677">
      <w:pPr>
        <w:pStyle w:val="ListParagraph"/>
        <w:numPr>
          <w:ilvl w:val="0"/>
          <w:numId w:val="25"/>
        </w:numPr>
        <w:rPr>
          <w:lang w:val="en-US"/>
        </w:rPr>
      </w:pPr>
      <w:r w:rsidRPr="003B5A06">
        <w:rPr>
          <w:lang w:val="en-US"/>
        </w:rPr>
        <w:t xml:space="preserve">Contact us at </w:t>
      </w:r>
      <w:hyperlink r:id="rId10" w:history="1">
        <w:r w:rsidR="00222677" w:rsidRPr="0091761C">
          <w:rPr>
            <w:rStyle w:val="Hyperlink"/>
            <w:lang w:val="en-US"/>
          </w:rPr>
          <w:t>admin@qdn.org.au</w:t>
        </w:r>
      </w:hyperlink>
      <w:r w:rsidRPr="003B5A06">
        <w:rPr>
          <w:lang w:val="en-US"/>
        </w:rPr>
        <w:t xml:space="preserve"> </w:t>
      </w:r>
    </w:p>
    <w:p w14:paraId="6926BB1D" w14:textId="4F507CFC" w:rsidR="00A3305C" w:rsidRDefault="00A3305C" w:rsidP="00A3305C">
      <w:pPr>
        <w:pStyle w:val="Heading1"/>
        <w:rPr>
          <w:lang w:val="en-US"/>
        </w:rPr>
      </w:pPr>
      <w:r>
        <w:rPr>
          <w:lang w:val="en-US"/>
        </w:rPr>
        <w:t xml:space="preserve">Slide: </w:t>
      </w:r>
      <w:r w:rsidR="00222677">
        <w:rPr>
          <w:lang w:val="en-US"/>
        </w:rPr>
        <w:t xml:space="preserve">Staying connected continued </w:t>
      </w:r>
    </w:p>
    <w:p w14:paraId="125BFD9D" w14:textId="2495FF15" w:rsidR="24031B6B" w:rsidRDefault="00222677" w:rsidP="00222677">
      <w:pPr>
        <w:rPr>
          <w:lang w:val="en-US"/>
        </w:rPr>
      </w:pPr>
      <w:r>
        <w:rPr>
          <w:lang w:val="en-US"/>
        </w:rPr>
        <w:t xml:space="preserve">Title: </w:t>
      </w:r>
      <w:r w:rsidRPr="00222677">
        <w:rPr>
          <w:lang w:val="en-US"/>
        </w:rPr>
        <w:t>Collaboration Connect</w:t>
      </w:r>
    </w:p>
    <w:p w14:paraId="35891026" w14:textId="4AA4EFD5" w:rsidR="00222677" w:rsidRPr="00222677" w:rsidRDefault="00222677" w:rsidP="00222677">
      <w:pPr>
        <w:pStyle w:val="ListParagraph"/>
        <w:numPr>
          <w:ilvl w:val="0"/>
          <w:numId w:val="26"/>
        </w:numPr>
        <w:rPr>
          <w:lang w:val="en-US"/>
        </w:rPr>
      </w:pPr>
      <w:r w:rsidRPr="00222677">
        <w:rPr>
          <w:lang w:val="en-US"/>
        </w:rPr>
        <w:t>Collaboration Connect launch</w:t>
      </w:r>
      <w:r>
        <w:rPr>
          <w:lang w:val="en-US"/>
        </w:rPr>
        <w:t>ed</w:t>
      </w:r>
      <w:r w:rsidRPr="00222677">
        <w:rPr>
          <w:lang w:val="en-US"/>
        </w:rPr>
        <w:t xml:space="preserve"> on </w:t>
      </w:r>
      <w:proofErr w:type="spellStart"/>
      <w:r w:rsidRPr="00222677">
        <w:rPr>
          <w:lang w:val="en-US"/>
        </w:rPr>
        <w:t>ForGov</w:t>
      </w:r>
      <w:proofErr w:type="spellEnd"/>
      <w:r w:rsidRPr="00222677">
        <w:rPr>
          <w:lang w:val="en-US"/>
        </w:rPr>
        <w:t>!</w:t>
      </w:r>
    </w:p>
    <w:p w14:paraId="663D423E" w14:textId="77777777" w:rsidR="00222677" w:rsidRPr="00222677" w:rsidRDefault="00222677" w:rsidP="00222677">
      <w:pPr>
        <w:pStyle w:val="ListParagraph"/>
        <w:numPr>
          <w:ilvl w:val="0"/>
          <w:numId w:val="26"/>
        </w:numPr>
        <w:rPr>
          <w:lang w:val="en-US"/>
        </w:rPr>
      </w:pPr>
      <w:r w:rsidRPr="00222677">
        <w:rPr>
          <w:lang w:val="en-US"/>
        </w:rPr>
        <w:t xml:space="preserve">Articles, tools and a resource library </w:t>
      </w:r>
    </w:p>
    <w:p w14:paraId="57232674" w14:textId="77777777" w:rsidR="00222677" w:rsidRPr="00222677" w:rsidRDefault="00222677" w:rsidP="00222677">
      <w:pPr>
        <w:pStyle w:val="ListParagraph"/>
        <w:numPr>
          <w:ilvl w:val="0"/>
          <w:numId w:val="26"/>
        </w:numPr>
        <w:rPr>
          <w:lang w:val="en-US"/>
        </w:rPr>
      </w:pPr>
      <w:r w:rsidRPr="00222677">
        <w:rPr>
          <w:lang w:val="en-US"/>
        </w:rPr>
        <w:t xml:space="preserve">Capacity building cross-agency collaboration </w:t>
      </w:r>
    </w:p>
    <w:p w14:paraId="7A87197D" w14:textId="77777777" w:rsidR="00222677" w:rsidRPr="00222677" w:rsidRDefault="00222677" w:rsidP="00222677">
      <w:pPr>
        <w:pStyle w:val="ListParagraph"/>
        <w:numPr>
          <w:ilvl w:val="0"/>
          <w:numId w:val="26"/>
        </w:numPr>
        <w:rPr>
          <w:lang w:val="en-US"/>
        </w:rPr>
      </w:pPr>
      <w:r w:rsidRPr="00222677">
        <w:rPr>
          <w:lang w:val="en-US"/>
        </w:rPr>
        <w:t xml:space="preserve">Share your resources with the team </w:t>
      </w:r>
    </w:p>
    <w:p w14:paraId="000C0A27" w14:textId="23ED5304" w:rsidR="00222677" w:rsidRDefault="00222677" w:rsidP="00222677">
      <w:pPr>
        <w:pStyle w:val="ListParagraph"/>
        <w:numPr>
          <w:ilvl w:val="0"/>
          <w:numId w:val="26"/>
        </w:numPr>
        <w:rPr>
          <w:lang w:val="en-US"/>
        </w:rPr>
      </w:pPr>
      <w:hyperlink r:id="rId11" w:history="1">
        <w:r w:rsidRPr="0091761C">
          <w:rPr>
            <w:rStyle w:val="Hyperlink"/>
            <w:lang w:val="en-US"/>
          </w:rPr>
          <w:t>https://www.forgov.qld.gov.au/service-design-and-delivery/governance-and-collaboration/collaborating-in-government</w:t>
        </w:r>
      </w:hyperlink>
      <w:r>
        <w:rPr>
          <w:lang w:val="en-US"/>
        </w:rPr>
        <w:t xml:space="preserve"> </w:t>
      </w:r>
    </w:p>
    <w:p w14:paraId="1A642CCD" w14:textId="6A8AC19E" w:rsidR="007E427E" w:rsidRDefault="007E427E" w:rsidP="007E427E">
      <w:pPr>
        <w:rPr>
          <w:lang w:val="en-US"/>
        </w:rPr>
      </w:pPr>
      <w:r>
        <w:rPr>
          <w:lang w:val="en-US"/>
        </w:rPr>
        <w:t xml:space="preserve">Title: </w:t>
      </w:r>
      <w:r w:rsidRPr="007E427E">
        <w:rPr>
          <w:lang w:val="en-US"/>
        </w:rPr>
        <w:t>Disability Action Week</w:t>
      </w:r>
      <w:r>
        <w:rPr>
          <w:lang w:val="en-US"/>
        </w:rPr>
        <w:t xml:space="preserve"> </w:t>
      </w:r>
    </w:p>
    <w:p w14:paraId="4E3B5580" w14:textId="77777777" w:rsidR="007E427E" w:rsidRPr="007E427E" w:rsidRDefault="007E427E" w:rsidP="007E427E">
      <w:pPr>
        <w:pStyle w:val="ListParagraph"/>
        <w:numPr>
          <w:ilvl w:val="0"/>
          <w:numId w:val="27"/>
        </w:numPr>
        <w:rPr>
          <w:lang w:val="en-US"/>
        </w:rPr>
      </w:pPr>
      <w:r w:rsidRPr="007E427E">
        <w:rPr>
          <w:lang w:val="en-US"/>
        </w:rPr>
        <w:t xml:space="preserve">QDN is hosting a webinar on Friday 28 November from 10am – 12pm </w:t>
      </w:r>
    </w:p>
    <w:p w14:paraId="7AD35E52" w14:textId="63E48774" w:rsidR="007E427E" w:rsidRPr="007E427E" w:rsidRDefault="007E427E" w:rsidP="007E427E">
      <w:pPr>
        <w:pStyle w:val="ListParagraph"/>
        <w:numPr>
          <w:ilvl w:val="0"/>
          <w:numId w:val="27"/>
        </w:numPr>
        <w:rPr>
          <w:lang w:val="en-US"/>
        </w:rPr>
      </w:pPr>
      <w:r w:rsidRPr="007E427E">
        <w:rPr>
          <w:lang w:val="en-US"/>
        </w:rPr>
        <w:t xml:space="preserve">Everyone </w:t>
      </w:r>
      <w:r w:rsidR="006D0DEC">
        <w:rPr>
          <w:lang w:val="en-US"/>
        </w:rPr>
        <w:t xml:space="preserve">is </w:t>
      </w:r>
      <w:r w:rsidRPr="007E427E">
        <w:rPr>
          <w:lang w:val="en-US"/>
        </w:rPr>
        <w:t>welcome</w:t>
      </w:r>
    </w:p>
    <w:p w14:paraId="23C1031A" w14:textId="4D0474B9" w:rsidR="00404FFF" w:rsidRDefault="00404FFF" w:rsidP="00404FFF">
      <w:pPr>
        <w:pStyle w:val="Heading1"/>
        <w:rPr>
          <w:lang w:val="en-US"/>
        </w:rPr>
      </w:pPr>
      <w:r w:rsidRPr="1FDD43A3">
        <w:rPr>
          <w:lang w:val="en-US"/>
        </w:rPr>
        <w:t xml:space="preserve">Slide: </w:t>
      </w:r>
      <w:r w:rsidR="00062D32">
        <w:rPr>
          <w:lang w:val="en-US"/>
        </w:rPr>
        <w:t xml:space="preserve">Wrap up </w:t>
      </w:r>
    </w:p>
    <w:p w14:paraId="4E5C2689" w14:textId="664EFFE0" w:rsidR="00062D32" w:rsidRDefault="00062D32" w:rsidP="00062D32">
      <w:pPr>
        <w:rPr>
          <w:lang w:val="en-US"/>
        </w:rPr>
      </w:pPr>
      <w:r>
        <w:rPr>
          <w:lang w:val="en-US"/>
        </w:rPr>
        <w:t xml:space="preserve">Title: Wrap up </w:t>
      </w:r>
    </w:p>
    <w:p w14:paraId="6DD96B24" w14:textId="77777777" w:rsidR="00062D32" w:rsidRPr="00062D32" w:rsidRDefault="00062D32" w:rsidP="00062D32">
      <w:pPr>
        <w:pStyle w:val="ListParagraph"/>
        <w:numPr>
          <w:ilvl w:val="0"/>
          <w:numId w:val="28"/>
        </w:numPr>
        <w:rPr>
          <w:lang w:val="en-US"/>
        </w:rPr>
      </w:pPr>
      <w:r w:rsidRPr="00062D32">
        <w:rPr>
          <w:lang w:val="en-US"/>
        </w:rPr>
        <w:t xml:space="preserve">Thank you for coming! </w:t>
      </w:r>
    </w:p>
    <w:p w14:paraId="4B5B8942" w14:textId="5A6441B5" w:rsidR="00062D32" w:rsidRDefault="00062D32" w:rsidP="00062D32">
      <w:pPr>
        <w:pStyle w:val="ListParagraph"/>
        <w:numPr>
          <w:ilvl w:val="0"/>
          <w:numId w:val="28"/>
        </w:numPr>
        <w:rPr>
          <w:lang w:val="en-US"/>
        </w:rPr>
      </w:pPr>
      <w:r w:rsidRPr="00062D32">
        <w:rPr>
          <w:lang w:val="en-US"/>
        </w:rPr>
        <w:t>The next Community of Practice is on Thursday 19 February 2026 at 10am</w:t>
      </w:r>
    </w:p>
    <w:p w14:paraId="7E31FD1C" w14:textId="37AA0247" w:rsidR="00913437" w:rsidRDefault="00913437" w:rsidP="00913437">
      <w:pPr>
        <w:pStyle w:val="Heading1"/>
        <w:rPr>
          <w:lang w:val="en-US"/>
        </w:rPr>
      </w:pPr>
      <w:r>
        <w:rPr>
          <w:lang w:val="en-US"/>
        </w:rPr>
        <w:t xml:space="preserve">Slide: </w:t>
      </w:r>
      <w:r w:rsidRPr="00913437">
        <w:rPr>
          <w:lang w:val="en-US"/>
        </w:rPr>
        <w:t xml:space="preserve">Counselling support services  </w:t>
      </w:r>
    </w:p>
    <w:p w14:paraId="32F29DB6" w14:textId="1B670D6C" w:rsidR="00913437" w:rsidRDefault="00913437" w:rsidP="00913437">
      <w:pPr>
        <w:rPr>
          <w:lang w:val="en-US"/>
        </w:rPr>
      </w:pPr>
      <w:r>
        <w:rPr>
          <w:lang w:val="en-US"/>
        </w:rPr>
        <w:t xml:space="preserve">Title: </w:t>
      </w:r>
      <w:r w:rsidRPr="00913437">
        <w:rPr>
          <w:lang w:val="en-US"/>
        </w:rPr>
        <w:t xml:space="preserve">Counselling support services  </w:t>
      </w:r>
    </w:p>
    <w:p w14:paraId="745BEF23" w14:textId="77777777" w:rsidR="00B513AD" w:rsidRPr="00B513AD" w:rsidRDefault="00B513AD" w:rsidP="00B513AD">
      <w:pPr>
        <w:pStyle w:val="ListParagraph"/>
        <w:numPr>
          <w:ilvl w:val="0"/>
          <w:numId w:val="29"/>
        </w:numPr>
        <w:rPr>
          <w:lang w:val="en-US"/>
        </w:rPr>
      </w:pPr>
      <w:r w:rsidRPr="00B513AD">
        <w:rPr>
          <w:lang w:val="en-US"/>
        </w:rPr>
        <w:lastRenderedPageBreak/>
        <w:t>Lifeline – 13 11 14 – Call Lifeline 24/7 for crisis support and suicide prevention services. Text support is also available – 0477 131 114.</w:t>
      </w:r>
    </w:p>
    <w:p w14:paraId="05F21119" w14:textId="77777777" w:rsidR="00B513AD" w:rsidRPr="00B513AD" w:rsidRDefault="00B513AD" w:rsidP="00B513AD">
      <w:pPr>
        <w:pStyle w:val="ListParagraph"/>
        <w:numPr>
          <w:ilvl w:val="0"/>
          <w:numId w:val="29"/>
        </w:numPr>
        <w:rPr>
          <w:lang w:val="en-US"/>
        </w:rPr>
      </w:pPr>
      <w:r w:rsidRPr="00B513AD">
        <w:rPr>
          <w:lang w:val="en-US"/>
        </w:rPr>
        <w:t xml:space="preserve">Beyond Blue – 1300 224 636 – Call Beyond Blue 24/7 for advice, referral and support from a trained mental health professional. </w:t>
      </w:r>
    </w:p>
    <w:p w14:paraId="32869777" w14:textId="77777777" w:rsidR="00B513AD" w:rsidRPr="00B513AD" w:rsidRDefault="00B513AD" w:rsidP="00B513AD">
      <w:pPr>
        <w:pStyle w:val="ListParagraph"/>
        <w:numPr>
          <w:ilvl w:val="0"/>
          <w:numId w:val="29"/>
        </w:numPr>
        <w:rPr>
          <w:lang w:val="en-US"/>
        </w:rPr>
      </w:pPr>
      <w:r w:rsidRPr="00B513AD">
        <w:rPr>
          <w:lang w:val="en-US"/>
        </w:rPr>
        <w:t xml:space="preserve">13 Yarn – 13 92 76 – 13 YARN is a 24/7 national crisis support line for Aboriginal and Torres Strait Islander people. </w:t>
      </w:r>
    </w:p>
    <w:p w14:paraId="706D9096" w14:textId="77777777" w:rsidR="00B513AD" w:rsidRPr="00B513AD" w:rsidRDefault="00B513AD" w:rsidP="00B513AD">
      <w:pPr>
        <w:pStyle w:val="ListParagraph"/>
        <w:numPr>
          <w:ilvl w:val="0"/>
          <w:numId w:val="29"/>
        </w:numPr>
        <w:rPr>
          <w:lang w:val="en-US"/>
        </w:rPr>
      </w:pPr>
      <w:proofErr w:type="spellStart"/>
      <w:r w:rsidRPr="00B513AD">
        <w:rPr>
          <w:lang w:val="en-US"/>
        </w:rPr>
        <w:t>QLife</w:t>
      </w:r>
      <w:proofErr w:type="spellEnd"/>
      <w:r w:rsidRPr="00B513AD">
        <w:rPr>
          <w:lang w:val="en-US"/>
        </w:rPr>
        <w:t xml:space="preserve"> – 1800 184 527 – </w:t>
      </w:r>
      <w:proofErr w:type="spellStart"/>
      <w:r w:rsidRPr="00B513AD">
        <w:rPr>
          <w:lang w:val="en-US"/>
        </w:rPr>
        <w:t>QLife</w:t>
      </w:r>
      <w:proofErr w:type="spellEnd"/>
      <w:r w:rsidRPr="00B513AD">
        <w:rPr>
          <w:lang w:val="en-US"/>
        </w:rPr>
        <w:t xml:space="preserve"> offers phone and online anonymous LGBTIQA+ support and referral. 3pm-midnight local time every day.</w:t>
      </w:r>
    </w:p>
    <w:p w14:paraId="3650BAF6" w14:textId="77777777" w:rsidR="00B513AD" w:rsidRPr="00B513AD" w:rsidRDefault="00B513AD" w:rsidP="00B513AD">
      <w:pPr>
        <w:pStyle w:val="ListParagraph"/>
        <w:numPr>
          <w:ilvl w:val="0"/>
          <w:numId w:val="29"/>
        </w:numPr>
        <w:rPr>
          <w:lang w:val="en-US"/>
        </w:rPr>
      </w:pPr>
      <w:proofErr w:type="spellStart"/>
      <w:r w:rsidRPr="00B513AD">
        <w:rPr>
          <w:lang w:val="en-US"/>
        </w:rPr>
        <w:t>DVConnect</w:t>
      </w:r>
      <w:proofErr w:type="spellEnd"/>
      <w:r w:rsidRPr="00B513AD">
        <w:rPr>
          <w:lang w:val="en-US"/>
        </w:rPr>
        <w:t xml:space="preserve"> – 1800 811 811 – </w:t>
      </w:r>
      <w:proofErr w:type="spellStart"/>
      <w:r w:rsidRPr="00B513AD">
        <w:rPr>
          <w:lang w:val="en-US"/>
        </w:rPr>
        <w:t>DVConnect</w:t>
      </w:r>
      <w:proofErr w:type="spellEnd"/>
      <w:r w:rsidRPr="00B513AD">
        <w:rPr>
          <w:lang w:val="en-US"/>
        </w:rPr>
        <w:t xml:space="preserve"> offers a 24/7 domestic violence helpline for Queenslanders to find a pathway to safety.</w:t>
      </w:r>
    </w:p>
    <w:p w14:paraId="52213B92" w14:textId="77777777" w:rsidR="00B513AD" w:rsidRPr="00B513AD" w:rsidRDefault="00B513AD" w:rsidP="00B513AD">
      <w:pPr>
        <w:pStyle w:val="ListParagraph"/>
        <w:numPr>
          <w:ilvl w:val="0"/>
          <w:numId w:val="29"/>
        </w:numPr>
        <w:rPr>
          <w:lang w:val="en-US"/>
        </w:rPr>
      </w:pPr>
      <w:r w:rsidRPr="00B513AD">
        <w:rPr>
          <w:lang w:val="en-US"/>
        </w:rPr>
        <w:t>Blue Knot -  1300 657 380 - 7 days a week between 9am - 5pm AEST/AEDT</w:t>
      </w:r>
    </w:p>
    <w:p w14:paraId="69CBF076" w14:textId="77777777" w:rsidR="00F75298" w:rsidRDefault="00F75298" w:rsidP="00F75298">
      <w:pPr>
        <w:pStyle w:val="Heading1"/>
        <w:rPr>
          <w:lang w:val="en-US"/>
        </w:rPr>
      </w:pPr>
      <w:r>
        <w:rPr>
          <w:lang w:val="en-US"/>
        </w:rPr>
        <w:t xml:space="preserve">Slide: </w:t>
      </w:r>
      <w:r>
        <w:rPr>
          <w:lang w:val="en-US"/>
        </w:rPr>
        <w:t xml:space="preserve">Post-forum survey </w:t>
      </w:r>
    </w:p>
    <w:p w14:paraId="66023F43" w14:textId="07C863CE" w:rsidR="00F75298" w:rsidRDefault="00F75298" w:rsidP="00F75298">
      <w:r>
        <w:t xml:space="preserve">Tite: </w:t>
      </w:r>
      <w:r w:rsidRPr="00F75298">
        <w:t>Post-forum survey</w:t>
      </w:r>
    </w:p>
    <w:p w14:paraId="230EBBD4" w14:textId="5FF21AFD" w:rsidR="00F75298" w:rsidRPr="00F75298" w:rsidRDefault="00F75298" w:rsidP="00F75298">
      <w:r w:rsidRPr="00F75298">
        <w:t>Scan the QR code to take the survey.</w:t>
      </w:r>
    </w:p>
    <w:p w14:paraId="07487AC0" w14:textId="77777777" w:rsidR="00F75298" w:rsidRPr="00F75298" w:rsidRDefault="00F75298" w:rsidP="00F75298">
      <w:r w:rsidRPr="00F75298">
        <w:t>By completing this survey, you agree that your response will be used in QDN and our project partner's evaluation of the work being delivered as part of the Strategy.  </w:t>
      </w:r>
    </w:p>
    <w:p w14:paraId="7AE415D9" w14:textId="529CAD39" w:rsidR="00F75298" w:rsidRDefault="00F75298" w:rsidP="00F75298">
      <w:pPr>
        <w:rPr>
          <w:lang w:val="en-US"/>
        </w:rPr>
      </w:pPr>
      <w:r>
        <w:rPr>
          <w:lang w:val="en-US"/>
        </w:rPr>
        <w:t xml:space="preserve">This slide has a QR code, linked to this URL: </w:t>
      </w:r>
      <w:hyperlink r:id="rId12" w:history="1">
        <w:r w:rsidR="00FF1661" w:rsidRPr="0091761C">
          <w:rPr>
            <w:rStyle w:val="Hyperlink"/>
            <w:lang w:val="en-US"/>
          </w:rPr>
          <w:t>https://forms.office.com/r/vh4d3gdAZg</w:t>
        </w:r>
      </w:hyperlink>
      <w:r w:rsidR="00FF1661">
        <w:rPr>
          <w:lang w:val="en-US"/>
        </w:rPr>
        <w:t xml:space="preserve"> </w:t>
      </w:r>
    </w:p>
    <w:p w14:paraId="5FF71F76" w14:textId="77777777" w:rsidR="00B513AD" w:rsidRPr="00B513AD" w:rsidRDefault="00B513AD" w:rsidP="00B513AD">
      <w:pPr>
        <w:rPr>
          <w:lang w:val="en-US"/>
        </w:rPr>
      </w:pPr>
    </w:p>
    <w:p w14:paraId="267EE063" w14:textId="77777777" w:rsidR="00B513AD" w:rsidRPr="00B513AD" w:rsidRDefault="00B513AD" w:rsidP="00B513AD">
      <w:pPr>
        <w:rPr>
          <w:lang w:val="en-US"/>
        </w:rPr>
      </w:pPr>
    </w:p>
    <w:p w14:paraId="6C730CBB" w14:textId="77777777" w:rsidR="00B513AD" w:rsidRPr="00B513AD" w:rsidRDefault="00B513AD" w:rsidP="00B513AD">
      <w:pPr>
        <w:rPr>
          <w:lang w:val="en-US"/>
        </w:rPr>
      </w:pPr>
    </w:p>
    <w:p w14:paraId="14BC48D0" w14:textId="77777777" w:rsidR="00B513AD" w:rsidRPr="00B513AD" w:rsidRDefault="00B513AD" w:rsidP="00B513AD">
      <w:pPr>
        <w:rPr>
          <w:lang w:val="en-US"/>
        </w:rPr>
      </w:pPr>
    </w:p>
    <w:p w14:paraId="09EA6F36" w14:textId="77777777" w:rsidR="00B513AD" w:rsidRPr="00913437" w:rsidRDefault="00B513AD" w:rsidP="00913437">
      <w:pPr>
        <w:rPr>
          <w:lang w:val="en-US"/>
        </w:rPr>
      </w:pPr>
    </w:p>
    <w:sectPr w:rsidR="00B513AD" w:rsidRPr="00913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8A4"/>
    <w:multiLevelType w:val="hybridMultilevel"/>
    <w:tmpl w:val="EA4AD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61DFE"/>
    <w:multiLevelType w:val="multilevel"/>
    <w:tmpl w:val="976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E4F64"/>
    <w:multiLevelType w:val="multilevel"/>
    <w:tmpl w:val="08C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94431"/>
    <w:multiLevelType w:val="hybridMultilevel"/>
    <w:tmpl w:val="8EE0C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B6774"/>
    <w:multiLevelType w:val="hybridMultilevel"/>
    <w:tmpl w:val="2476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80E18"/>
    <w:multiLevelType w:val="hybridMultilevel"/>
    <w:tmpl w:val="CA04A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E7076"/>
    <w:multiLevelType w:val="hybridMultilevel"/>
    <w:tmpl w:val="3DE2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461443"/>
    <w:multiLevelType w:val="multilevel"/>
    <w:tmpl w:val="184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044FE"/>
    <w:multiLevelType w:val="hybridMultilevel"/>
    <w:tmpl w:val="244AA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112F30"/>
    <w:multiLevelType w:val="hybridMultilevel"/>
    <w:tmpl w:val="FDE29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3004CC"/>
    <w:multiLevelType w:val="multilevel"/>
    <w:tmpl w:val="7E70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D689B"/>
    <w:multiLevelType w:val="multilevel"/>
    <w:tmpl w:val="A180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0F2A16"/>
    <w:multiLevelType w:val="hybridMultilevel"/>
    <w:tmpl w:val="9F6C86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E47024"/>
    <w:multiLevelType w:val="multilevel"/>
    <w:tmpl w:val="B2B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964ED6"/>
    <w:multiLevelType w:val="hybridMultilevel"/>
    <w:tmpl w:val="3716C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A97962"/>
    <w:multiLevelType w:val="multilevel"/>
    <w:tmpl w:val="D35C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A21CD5"/>
    <w:multiLevelType w:val="hybridMultilevel"/>
    <w:tmpl w:val="AA46B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740BAF"/>
    <w:multiLevelType w:val="multilevel"/>
    <w:tmpl w:val="F06C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07466"/>
    <w:multiLevelType w:val="hybridMultilevel"/>
    <w:tmpl w:val="783A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CA5CBF"/>
    <w:multiLevelType w:val="multilevel"/>
    <w:tmpl w:val="A7E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3D73FC"/>
    <w:multiLevelType w:val="hybridMultilevel"/>
    <w:tmpl w:val="9F307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F72CE4"/>
    <w:multiLevelType w:val="multilevel"/>
    <w:tmpl w:val="E60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E52242"/>
    <w:multiLevelType w:val="hybridMultilevel"/>
    <w:tmpl w:val="CE008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E00A1A"/>
    <w:multiLevelType w:val="hybridMultilevel"/>
    <w:tmpl w:val="6598E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2F4471"/>
    <w:multiLevelType w:val="multilevel"/>
    <w:tmpl w:val="EA1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4D2A10"/>
    <w:multiLevelType w:val="hybridMultilevel"/>
    <w:tmpl w:val="D1D0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EF4878"/>
    <w:multiLevelType w:val="multilevel"/>
    <w:tmpl w:val="CD70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C4477E"/>
    <w:multiLevelType w:val="multilevel"/>
    <w:tmpl w:val="02BE9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AC0925"/>
    <w:multiLevelType w:val="multilevel"/>
    <w:tmpl w:val="EBB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840895">
    <w:abstractNumId w:val="11"/>
  </w:num>
  <w:num w:numId="2" w16cid:durableId="1831406681">
    <w:abstractNumId w:val="21"/>
  </w:num>
  <w:num w:numId="3" w16cid:durableId="200022516">
    <w:abstractNumId w:val="24"/>
  </w:num>
  <w:num w:numId="4" w16cid:durableId="1626227359">
    <w:abstractNumId w:val="7"/>
  </w:num>
  <w:num w:numId="5" w16cid:durableId="196360814">
    <w:abstractNumId w:val="28"/>
  </w:num>
  <w:num w:numId="6" w16cid:durableId="1801192862">
    <w:abstractNumId w:val="27"/>
  </w:num>
  <w:num w:numId="7" w16cid:durableId="56245861">
    <w:abstractNumId w:val="15"/>
  </w:num>
  <w:num w:numId="8" w16cid:durableId="722603806">
    <w:abstractNumId w:val="19"/>
  </w:num>
  <w:num w:numId="9" w16cid:durableId="977030102">
    <w:abstractNumId w:val="2"/>
  </w:num>
  <w:num w:numId="10" w16cid:durableId="1570387971">
    <w:abstractNumId w:val="1"/>
  </w:num>
  <w:num w:numId="11" w16cid:durableId="262542530">
    <w:abstractNumId w:val="13"/>
  </w:num>
  <w:num w:numId="12" w16cid:durableId="867373525">
    <w:abstractNumId w:val="17"/>
  </w:num>
  <w:num w:numId="13" w16cid:durableId="1639803958">
    <w:abstractNumId w:val="10"/>
  </w:num>
  <w:num w:numId="14" w16cid:durableId="674767786">
    <w:abstractNumId w:val="22"/>
  </w:num>
  <w:num w:numId="15" w16cid:durableId="1364668920">
    <w:abstractNumId w:val="12"/>
  </w:num>
  <w:num w:numId="16" w16cid:durableId="1406955918">
    <w:abstractNumId w:val="5"/>
  </w:num>
  <w:num w:numId="17" w16cid:durableId="1892155723">
    <w:abstractNumId w:val="16"/>
  </w:num>
  <w:num w:numId="18" w16cid:durableId="1275864129">
    <w:abstractNumId w:val="25"/>
  </w:num>
  <w:num w:numId="19" w16cid:durableId="1033992516">
    <w:abstractNumId w:val="26"/>
  </w:num>
  <w:num w:numId="20" w16cid:durableId="1394112967">
    <w:abstractNumId w:val="3"/>
  </w:num>
  <w:num w:numId="21" w16cid:durableId="1552840292">
    <w:abstractNumId w:val="6"/>
  </w:num>
  <w:num w:numId="22" w16cid:durableId="167914379">
    <w:abstractNumId w:val="8"/>
  </w:num>
  <w:num w:numId="23" w16cid:durableId="557743438">
    <w:abstractNumId w:val="23"/>
  </w:num>
  <w:num w:numId="24" w16cid:durableId="1171332011">
    <w:abstractNumId w:val="9"/>
  </w:num>
  <w:num w:numId="25" w16cid:durableId="837504747">
    <w:abstractNumId w:val="20"/>
  </w:num>
  <w:num w:numId="26" w16cid:durableId="1891916135">
    <w:abstractNumId w:val="0"/>
  </w:num>
  <w:num w:numId="27" w16cid:durableId="26221130">
    <w:abstractNumId w:val="14"/>
  </w:num>
  <w:num w:numId="28" w16cid:durableId="2135978618">
    <w:abstractNumId w:val="4"/>
  </w:num>
  <w:num w:numId="29" w16cid:durableId="226769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6A"/>
    <w:rsid w:val="00055AAB"/>
    <w:rsid w:val="00062D32"/>
    <w:rsid w:val="001A21A6"/>
    <w:rsid w:val="00222677"/>
    <w:rsid w:val="002822EE"/>
    <w:rsid w:val="002E1DFE"/>
    <w:rsid w:val="00356260"/>
    <w:rsid w:val="003B5A06"/>
    <w:rsid w:val="00404FFF"/>
    <w:rsid w:val="004C6115"/>
    <w:rsid w:val="005149B0"/>
    <w:rsid w:val="00565DEE"/>
    <w:rsid w:val="0059017D"/>
    <w:rsid w:val="006422B2"/>
    <w:rsid w:val="00652FBF"/>
    <w:rsid w:val="006A5D4E"/>
    <w:rsid w:val="006D0DEC"/>
    <w:rsid w:val="00764C65"/>
    <w:rsid w:val="0077106A"/>
    <w:rsid w:val="00792B67"/>
    <w:rsid w:val="007E427E"/>
    <w:rsid w:val="00821E57"/>
    <w:rsid w:val="00857A99"/>
    <w:rsid w:val="008728CE"/>
    <w:rsid w:val="008B1FC5"/>
    <w:rsid w:val="00913437"/>
    <w:rsid w:val="009349E9"/>
    <w:rsid w:val="009526D8"/>
    <w:rsid w:val="009C7533"/>
    <w:rsid w:val="00A3305C"/>
    <w:rsid w:val="00A91D3F"/>
    <w:rsid w:val="00B10153"/>
    <w:rsid w:val="00B513AD"/>
    <w:rsid w:val="00C075A4"/>
    <w:rsid w:val="00C413AC"/>
    <w:rsid w:val="00C523BA"/>
    <w:rsid w:val="00DC486B"/>
    <w:rsid w:val="00E90757"/>
    <w:rsid w:val="00ED3834"/>
    <w:rsid w:val="00EF0386"/>
    <w:rsid w:val="00F35DA8"/>
    <w:rsid w:val="00F75298"/>
    <w:rsid w:val="00FE1DFA"/>
    <w:rsid w:val="00FF1661"/>
    <w:rsid w:val="0962D7A7"/>
    <w:rsid w:val="0AFD3D6E"/>
    <w:rsid w:val="12198EEE"/>
    <w:rsid w:val="1FDD43A3"/>
    <w:rsid w:val="24031B6B"/>
    <w:rsid w:val="2EF1423B"/>
    <w:rsid w:val="381C98F2"/>
    <w:rsid w:val="466AE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3339"/>
  <w15:chartTrackingRefBased/>
  <w15:docId w15:val="{0CFC34A7-4AB6-47D0-9E76-86C0A051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06A"/>
    <w:rPr>
      <w:rFonts w:eastAsiaTheme="majorEastAsia" w:cstheme="majorBidi"/>
      <w:color w:val="272727" w:themeColor="text1" w:themeTint="D8"/>
    </w:rPr>
  </w:style>
  <w:style w:type="paragraph" w:styleId="Title">
    <w:name w:val="Title"/>
    <w:basedOn w:val="Normal"/>
    <w:next w:val="Normal"/>
    <w:link w:val="TitleChar"/>
    <w:uiPriority w:val="10"/>
    <w:qFormat/>
    <w:rsid w:val="0077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06A"/>
    <w:pPr>
      <w:spacing w:before="160"/>
      <w:jc w:val="center"/>
    </w:pPr>
    <w:rPr>
      <w:i/>
      <w:iCs/>
      <w:color w:val="404040" w:themeColor="text1" w:themeTint="BF"/>
    </w:rPr>
  </w:style>
  <w:style w:type="character" w:customStyle="1" w:styleId="QuoteChar">
    <w:name w:val="Quote Char"/>
    <w:basedOn w:val="DefaultParagraphFont"/>
    <w:link w:val="Quote"/>
    <w:uiPriority w:val="29"/>
    <w:rsid w:val="0077106A"/>
    <w:rPr>
      <w:i/>
      <w:iCs/>
      <w:color w:val="404040" w:themeColor="text1" w:themeTint="BF"/>
    </w:rPr>
  </w:style>
  <w:style w:type="paragraph" w:styleId="ListParagraph">
    <w:name w:val="List Paragraph"/>
    <w:basedOn w:val="Normal"/>
    <w:uiPriority w:val="34"/>
    <w:qFormat/>
    <w:rsid w:val="0077106A"/>
    <w:pPr>
      <w:ind w:left="720"/>
      <w:contextualSpacing/>
    </w:pPr>
  </w:style>
  <w:style w:type="character" w:styleId="IntenseEmphasis">
    <w:name w:val="Intense Emphasis"/>
    <w:basedOn w:val="DefaultParagraphFont"/>
    <w:uiPriority w:val="21"/>
    <w:qFormat/>
    <w:rsid w:val="0077106A"/>
    <w:rPr>
      <w:i/>
      <w:iCs/>
      <w:color w:val="0F4761" w:themeColor="accent1" w:themeShade="BF"/>
    </w:rPr>
  </w:style>
  <w:style w:type="paragraph" w:styleId="IntenseQuote">
    <w:name w:val="Intense Quote"/>
    <w:basedOn w:val="Normal"/>
    <w:next w:val="Normal"/>
    <w:link w:val="IntenseQuoteChar"/>
    <w:uiPriority w:val="30"/>
    <w:qFormat/>
    <w:rsid w:val="0077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06A"/>
    <w:rPr>
      <w:i/>
      <w:iCs/>
      <w:color w:val="0F4761" w:themeColor="accent1" w:themeShade="BF"/>
    </w:rPr>
  </w:style>
  <w:style w:type="character" w:styleId="IntenseReference">
    <w:name w:val="Intense Reference"/>
    <w:basedOn w:val="DefaultParagraphFont"/>
    <w:uiPriority w:val="32"/>
    <w:qFormat/>
    <w:rsid w:val="0077106A"/>
    <w:rPr>
      <w:b/>
      <w:bCs/>
      <w:smallCaps/>
      <w:color w:val="0F4761" w:themeColor="accent1" w:themeShade="BF"/>
      <w:spacing w:val="5"/>
    </w:rPr>
  </w:style>
  <w:style w:type="paragraph" w:styleId="NormalWeb">
    <w:name w:val="Normal (Web)"/>
    <w:basedOn w:val="Normal"/>
    <w:uiPriority w:val="99"/>
    <w:semiHidden/>
    <w:unhideWhenUsed/>
    <w:rsid w:val="001A21A6"/>
    <w:rPr>
      <w:rFonts w:ascii="Times New Roman" w:hAnsi="Times New Roman" w:cs="Times New Roman"/>
    </w:rPr>
  </w:style>
  <w:style w:type="character" w:styleId="Hyperlink">
    <w:name w:val="Hyperlink"/>
    <w:basedOn w:val="DefaultParagraphFont"/>
    <w:uiPriority w:val="99"/>
    <w:unhideWhenUsed/>
    <w:rsid w:val="00857A99"/>
    <w:rPr>
      <w:color w:val="467886" w:themeColor="hyperlink"/>
      <w:u w:val="single"/>
    </w:rPr>
  </w:style>
  <w:style w:type="character" w:styleId="UnresolvedMention">
    <w:name w:val="Unresolved Mention"/>
    <w:basedOn w:val="DefaultParagraphFont"/>
    <w:uiPriority w:val="99"/>
    <w:semiHidden/>
    <w:unhideWhenUsed/>
    <w:rsid w:val="00857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yondstickynotes.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r/vh4d3gdAZ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service-design-and-delivery/governance-and-collaboration/collaborating-in-government" TargetMode="External"/><Relationship Id="rId5" Type="http://schemas.openxmlformats.org/officeDocument/2006/relationships/styles" Target="styles.xml"/><Relationship Id="rId10" Type="http://schemas.openxmlformats.org/officeDocument/2006/relationships/hyperlink" Target="mailto:admin@qdn.org.au" TargetMode="External"/><Relationship Id="rId4" Type="http://schemas.openxmlformats.org/officeDocument/2006/relationships/numbering" Target="numbering.xml"/><Relationship Id="rId9" Type="http://schemas.openxmlformats.org/officeDocument/2006/relationships/hyperlink" Target="http://www.qldcodesignstrategy.qdn.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1ff83be7cc5ec812a02f848f292224ff">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3bd2fdf6ea75b021f3da7cf298f73cdf"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EE136-8F2E-4E11-B5A5-7CBDC9C0F058}">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2.xml><?xml version="1.0" encoding="utf-8"?>
<ds:datastoreItem xmlns:ds="http://schemas.openxmlformats.org/officeDocument/2006/customXml" ds:itemID="{916DD028-A91B-4A5F-94E5-36E31D41C45B}">
  <ds:schemaRefs>
    <ds:schemaRef ds:uri="http://schemas.microsoft.com/sharepoint/v3/contenttype/forms"/>
  </ds:schemaRefs>
</ds:datastoreItem>
</file>

<file path=customXml/itemProps3.xml><?xml version="1.0" encoding="utf-8"?>
<ds:datastoreItem xmlns:ds="http://schemas.openxmlformats.org/officeDocument/2006/customXml" ds:itemID="{893BA3A0-83FE-4813-B30F-85691D1F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7</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Barrett</dc:creator>
  <cp:keywords/>
  <dc:description/>
  <cp:lastModifiedBy>Isobel Gordon</cp:lastModifiedBy>
  <cp:revision>40</cp:revision>
  <dcterms:created xsi:type="dcterms:W3CDTF">2025-11-17T06:03:00Z</dcterms:created>
  <dcterms:modified xsi:type="dcterms:W3CDTF">2025-11-20T22:43:00Z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